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C15" w:rsidRPr="00195C15" w:rsidRDefault="00195C15" w:rsidP="00195C15">
      <w:pPr>
        <w:pBdr>
          <w:bottom w:val="single" w:sz="6" w:space="1" w:color="auto"/>
        </w:pBdr>
        <w:spacing w:after="0" w:line="240" w:lineRule="auto"/>
        <w:jc w:val="center"/>
        <w:rPr>
          <w:rFonts w:ascii="Arial" w:eastAsia="Times New Roman" w:hAnsi="Arial" w:cs="Arial"/>
          <w:vanish/>
          <w:sz w:val="16"/>
          <w:szCs w:val="16"/>
          <w:lang w:eastAsia="pl-PL"/>
        </w:rPr>
      </w:pPr>
      <w:r w:rsidRPr="00195C15">
        <w:rPr>
          <w:rFonts w:ascii="Arial" w:eastAsia="Times New Roman" w:hAnsi="Arial" w:cs="Arial"/>
          <w:vanish/>
          <w:sz w:val="16"/>
          <w:szCs w:val="16"/>
          <w:lang w:eastAsia="pl-PL"/>
        </w:rPr>
        <w:t>Początek formularza</w:t>
      </w:r>
    </w:p>
    <w:p w:rsidR="00195C15" w:rsidRPr="00183D8F" w:rsidRDefault="00195C15" w:rsidP="00195C15">
      <w:pPr>
        <w:spacing w:after="240" w:line="240" w:lineRule="auto"/>
        <w:rPr>
          <w:rFonts w:eastAsia="Times New Roman" w:cstheme="minorHAnsi"/>
          <w:sz w:val="24"/>
          <w:szCs w:val="24"/>
          <w:lang w:eastAsia="pl-PL"/>
        </w:rPr>
      </w:pPr>
      <w:r w:rsidRPr="00183D8F">
        <w:rPr>
          <w:rFonts w:eastAsia="Times New Roman" w:cstheme="minorHAnsi"/>
          <w:sz w:val="24"/>
          <w:szCs w:val="24"/>
          <w:lang w:eastAsia="pl-PL"/>
        </w:rPr>
        <w:br/>
        <w:t xml:space="preserve">Ogłoszenie nr 586465-N-2017 z dnia 2017-09-11 r. </w:t>
      </w:r>
    </w:p>
    <w:p w:rsidR="00195C15" w:rsidRPr="00183D8F" w:rsidRDefault="00195C15" w:rsidP="00195C15">
      <w:pPr>
        <w:spacing w:after="0" w:line="240" w:lineRule="auto"/>
        <w:jc w:val="center"/>
        <w:rPr>
          <w:rFonts w:eastAsia="Times New Roman" w:cstheme="minorHAnsi"/>
          <w:sz w:val="24"/>
          <w:szCs w:val="24"/>
          <w:lang w:eastAsia="pl-PL"/>
        </w:rPr>
      </w:pPr>
      <w:r w:rsidRPr="00183D8F">
        <w:rPr>
          <w:rFonts w:eastAsia="Times New Roman" w:cstheme="minorHAnsi"/>
          <w:sz w:val="24"/>
          <w:szCs w:val="24"/>
          <w:lang w:eastAsia="pl-PL"/>
        </w:rPr>
        <w:t>Dom Pomocy Społecznej: Dostawa samochodu 9-cio osobowego specjalnie przystosowanego do przewozu osob na wózkach inwalidzkich.</w:t>
      </w:r>
      <w:r w:rsidRPr="00183D8F">
        <w:rPr>
          <w:rFonts w:eastAsia="Times New Roman" w:cstheme="minorHAnsi"/>
          <w:sz w:val="24"/>
          <w:szCs w:val="24"/>
          <w:lang w:eastAsia="pl-PL"/>
        </w:rPr>
        <w:br/>
        <w:t xml:space="preserve">OGŁOSZENIE O ZAMÓWIENIU - Dostawy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Zamieszczanie ogłoszenia:</w:t>
      </w:r>
      <w:r w:rsidRPr="00183D8F">
        <w:rPr>
          <w:rFonts w:eastAsia="Times New Roman" w:cstheme="minorHAnsi"/>
          <w:sz w:val="24"/>
          <w:szCs w:val="24"/>
          <w:lang w:eastAsia="pl-PL"/>
        </w:rPr>
        <w:t xml:space="preserve"> Zamieszczanie obowiązkowe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Ogłoszenie dotyczy:</w:t>
      </w:r>
      <w:r w:rsidRPr="00183D8F">
        <w:rPr>
          <w:rFonts w:eastAsia="Times New Roman" w:cstheme="minorHAnsi"/>
          <w:sz w:val="24"/>
          <w:szCs w:val="24"/>
          <w:lang w:eastAsia="pl-PL"/>
        </w:rPr>
        <w:t xml:space="preserve"> Zamówienia publicznego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 xml:space="preserve">Zamówienie dotyczy projektu lub programu współfinansowanego ze środków Unii Europejskiej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Nie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r>
      <w:r w:rsidRPr="00183D8F">
        <w:rPr>
          <w:rFonts w:eastAsia="Times New Roman" w:cstheme="minorHAnsi"/>
          <w:b/>
          <w:bCs/>
          <w:sz w:val="24"/>
          <w:szCs w:val="24"/>
          <w:lang w:eastAsia="pl-PL"/>
        </w:rPr>
        <w:t>Nazwa projektu lub programu</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t xml:space="preserve">Dostawa samochodu 9-cio osobowego specjalnie przystosowanego do przewozu osob na wózkach inwalidzkich.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Nie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183D8F">
        <w:rPr>
          <w:rFonts w:eastAsia="Times New Roman" w:cstheme="minorHAnsi"/>
          <w:sz w:val="24"/>
          <w:szCs w:val="24"/>
          <w:lang w:eastAsia="pl-PL"/>
        </w:rPr>
        <w:br/>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u w:val="single"/>
          <w:lang w:eastAsia="pl-PL"/>
        </w:rPr>
        <w:t>SEKCJA I: ZAMAWIAJĄCY</w:t>
      </w:r>
      <w:r w:rsidRPr="00183D8F">
        <w:rPr>
          <w:rFonts w:eastAsia="Times New Roman" w:cstheme="minorHAnsi"/>
          <w:sz w:val="24"/>
          <w:szCs w:val="24"/>
          <w:lang w:eastAsia="pl-PL"/>
        </w:rPr>
        <w:t xml:space="preserv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 xml:space="preserve">Postępowanie przeprowadza centralny zamawiający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Nie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 xml:space="preserve">Postępowanie przeprowadza podmiot, któremu zamawiający powierzył/powierzyli przeprowadzenie postępowania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Nie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Informacje na temat podmiotu któremu zamawiający powierzył/powierzyli prowadzenie postępowania:</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r>
      <w:r w:rsidRPr="00183D8F">
        <w:rPr>
          <w:rFonts w:eastAsia="Times New Roman" w:cstheme="minorHAnsi"/>
          <w:b/>
          <w:bCs/>
          <w:sz w:val="24"/>
          <w:szCs w:val="24"/>
          <w:lang w:eastAsia="pl-PL"/>
        </w:rPr>
        <w:t>Postępowanie jest przeprowadzane wspólnie przez zamawiających</w:t>
      </w:r>
      <w:r w:rsidRPr="00183D8F">
        <w:rPr>
          <w:rFonts w:eastAsia="Times New Roman" w:cstheme="minorHAnsi"/>
          <w:sz w:val="24"/>
          <w:szCs w:val="24"/>
          <w:lang w:eastAsia="pl-PL"/>
        </w:rPr>
        <w:t xml:space="preserv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Nie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83D8F">
        <w:rPr>
          <w:rFonts w:eastAsia="Times New Roman" w:cstheme="minorHAnsi"/>
          <w:sz w:val="24"/>
          <w:szCs w:val="24"/>
          <w:lang w:eastAsia="pl-PL"/>
        </w:rPr>
        <w:br/>
      </w: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Postępowanie jest przeprowadzane wspólnie z zamawiającymi z innych państw członkowskich Unii Europejskiej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Nie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W przypadku przeprowadzania postępowania wspólnie z zamawiającymi z innych państw członkowskich Unii Europejskiej – mające zastosowanie krajowe prawo zamówień publicznych:</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r>
      <w:r w:rsidRPr="00183D8F">
        <w:rPr>
          <w:rFonts w:eastAsia="Times New Roman" w:cstheme="minorHAnsi"/>
          <w:b/>
          <w:bCs/>
          <w:sz w:val="24"/>
          <w:szCs w:val="24"/>
          <w:lang w:eastAsia="pl-PL"/>
        </w:rPr>
        <w:t>Informacje dodatkowe:</w:t>
      </w:r>
      <w:r w:rsidRPr="00183D8F">
        <w:rPr>
          <w:rFonts w:eastAsia="Times New Roman" w:cstheme="minorHAnsi"/>
          <w:sz w:val="24"/>
          <w:szCs w:val="24"/>
          <w:lang w:eastAsia="pl-PL"/>
        </w:rPr>
        <w:t xml:space="preserv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lastRenderedPageBreak/>
        <w:t xml:space="preserve">I. 1) NAZWA I ADRES: </w:t>
      </w:r>
      <w:r w:rsidRPr="00183D8F">
        <w:rPr>
          <w:rFonts w:eastAsia="Times New Roman" w:cstheme="minorHAnsi"/>
          <w:sz w:val="24"/>
          <w:szCs w:val="24"/>
          <w:lang w:eastAsia="pl-PL"/>
        </w:rPr>
        <w:t xml:space="preserve">Dom Pomocy Społecznej, krajowy numer identyfikacyjny 106391300000, ul. Czerna  110 , 32-065   Krzeszowice, woj. małopolskie, państwo Polska, tel. 0-12 282 02 19, e-mail kontakt@dpsczerna.pl, faks 0-12 282 02 19 wew. 20. </w:t>
      </w:r>
      <w:r w:rsidRPr="00183D8F">
        <w:rPr>
          <w:rFonts w:eastAsia="Times New Roman" w:cstheme="minorHAnsi"/>
          <w:sz w:val="24"/>
          <w:szCs w:val="24"/>
          <w:lang w:eastAsia="pl-PL"/>
        </w:rPr>
        <w:br/>
        <w:t xml:space="preserve">Adres strony internetowej (URL): www.dpsczerna.pl </w:t>
      </w:r>
      <w:r w:rsidRPr="00183D8F">
        <w:rPr>
          <w:rFonts w:eastAsia="Times New Roman" w:cstheme="minorHAnsi"/>
          <w:sz w:val="24"/>
          <w:szCs w:val="24"/>
          <w:lang w:eastAsia="pl-PL"/>
        </w:rPr>
        <w:br/>
        <w:t xml:space="preserve">Adres profilu nabywcy: </w:t>
      </w:r>
      <w:r w:rsidRPr="00183D8F">
        <w:rPr>
          <w:rFonts w:eastAsia="Times New Roman" w:cstheme="minorHAnsi"/>
          <w:sz w:val="24"/>
          <w:szCs w:val="24"/>
          <w:lang w:eastAsia="pl-PL"/>
        </w:rPr>
        <w:br/>
        <w:t xml:space="preserve">Adres strony internetowej pod którym można uzyskać dostęp do narzędzi i urządzeń lub formatów plików, które nie są ogólnie dostępne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 xml:space="preserve">I. 2) RODZAJ ZAMAWIAJĄCEGO: </w:t>
      </w:r>
      <w:r w:rsidRPr="00183D8F">
        <w:rPr>
          <w:rFonts w:eastAsia="Times New Roman" w:cstheme="minorHAnsi"/>
          <w:sz w:val="24"/>
          <w:szCs w:val="24"/>
          <w:lang w:eastAsia="pl-PL"/>
        </w:rPr>
        <w:t xml:space="preserve">Administracja samorządowa </w:t>
      </w:r>
      <w:r w:rsidRPr="00183D8F">
        <w:rPr>
          <w:rFonts w:eastAsia="Times New Roman" w:cstheme="minorHAnsi"/>
          <w:sz w:val="24"/>
          <w:szCs w:val="24"/>
          <w:lang w:eastAsia="pl-PL"/>
        </w:rPr>
        <w:br/>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 xml:space="preserve">I.3) WSPÓLNE UDZIELANIE ZAMÓWIENIA </w:t>
      </w:r>
      <w:r w:rsidRPr="00183D8F">
        <w:rPr>
          <w:rFonts w:eastAsia="Times New Roman" w:cstheme="minorHAnsi"/>
          <w:b/>
          <w:bCs/>
          <w:i/>
          <w:iCs/>
          <w:sz w:val="24"/>
          <w:szCs w:val="24"/>
          <w:lang w:eastAsia="pl-PL"/>
        </w:rPr>
        <w:t>(jeżeli dotyczy)</w:t>
      </w:r>
      <w:r w:rsidRPr="00183D8F">
        <w:rPr>
          <w:rFonts w:eastAsia="Times New Roman" w:cstheme="minorHAnsi"/>
          <w:b/>
          <w:bCs/>
          <w:sz w:val="24"/>
          <w:szCs w:val="24"/>
          <w:lang w:eastAsia="pl-PL"/>
        </w:rPr>
        <w:t xml:space="preserv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83D8F">
        <w:rPr>
          <w:rFonts w:eastAsia="Times New Roman" w:cstheme="minorHAnsi"/>
          <w:sz w:val="24"/>
          <w:szCs w:val="24"/>
          <w:lang w:eastAsia="pl-PL"/>
        </w:rPr>
        <w:br/>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 xml:space="preserve">I.4) KOMUNIKACJA: </w:t>
      </w:r>
      <w:r w:rsidRPr="00183D8F">
        <w:rPr>
          <w:rFonts w:eastAsia="Times New Roman" w:cstheme="minorHAnsi"/>
          <w:sz w:val="24"/>
          <w:szCs w:val="24"/>
          <w:lang w:eastAsia="pl-PL"/>
        </w:rPr>
        <w:br/>
      </w:r>
      <w:r w:rsidRPr="00183D8F">
        <w:rPr>
          <w:rFonts w:eastAsia="Times New Roman" w:cstheme="minorHAnsi"/>
          <w:b/>
          <w:bCs/>
          <w:sz w:val="24"/>
          <w:szCs w:val="24"/>
          <w:lang w:eastAsia="pl-PL"/>
        </w:rPr>
        <w:t>Nieograniczony, pełny i bezpośredni dostęp do dokumentów z postępowania można uzyskać pod adresem (URL)</w:t>
      </w:r>
      <w:r w:rsidRPr="00183D8F">
        <w:rPr>
          <w:rFonts w:eastAsia="Times New Roman" w:cstheme="minorHAnsi"/>
          <w:sz w:val="24"/>
          <w:szCs w:val="24"/>
          <w:lang w:eastAsia="pl-PL"/>
        </w:rPr>
        <w:t xml:space="preserv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Nie </w:t>
      </w:r>
      <w:r w:rsidRPr="00183D8F">
        <w:rPr>
          <w:rFonts w:eastAsia="Times New Roman" w:cstheme="minorHAnsi"/>
          <w:sz w:val="24"/>
          <w:szCs w:val="24"/>
          <w:lang w:eastAsia="pl-PL"/>
        </w:rPr>
        <w:br/>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Adres strony internetowej, na której zamieszczona będzie specyfikacja istotnych warunków zamówienia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Nie </w:t>
      </w:r>
      <w:r w:rsidRPr="00183D8F">
        <w:rPr>
          <w:rFonts w:eastAsia="Times New Roman" w:cstheme="minorHAnsi"/>
          <w:sz w:val="24"/>
          <w:szCs w:val="24"/>
          <w:lang w:eastAsia="pl-PL"/>
        </w:rPr>
        <w:br/>
        <w:t xml:space="preserve">www.dpsczerna.pl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Dostęp do dokumentów z postępowania jest ograniczony - więcej informacji można uzyskać pod adresem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Nie </w:t>
      </w:r>
      <w:r w:rsidRPr="00183D8F">
        <w:rPr>
          <w:rFonts w:eastAsia="Times New Roman" w:cstheme="minorHAnsi"/>
          <w:sz w:val="24"/>
          <w:szCs w:val="24"/>
          <w:lang w:eastAsia="pl-PL"/>
        </w:rPr>
        <w:br/>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r>
      <w:r w:rsidRPr="00183D8F">
        <w:rPr>
          <w:rFonts w:eastAsia="Times New Roman" w:cstheme="minorHAnsi"/>
          <w:b/>
          <w:bCs/>
          <w:sz w:val="24"/>
          <w:szCs w:val="24"/>
          <w:lang w:eastAsia="pl-PL"/>
        </w:rPr>
        <w:t>Oferty lub wnioski o dopuszczenie do udziału w postępowaniu należy przesyłać:</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r>
      <w:r w:rsidRPr="00183D8F">
        <w:rPr>
          <w:rFonts w:eastAsia="Times New Roman" w:cstheme="minorHAnsi"/>
          <w:b/>
          <w:bCs/>
          <w:sz w:val="24"/>
          <w:szCs w:val="24"/>
          <w:lang w:eastAsia="pl-PL"/>
        </w:rPr>
        <w:t>Elektronicznie</w:t>
      </w:r>
      <w:r w:rsidRPr="00183D8F">
        <w:rPr>
          <w:rFonts w:eastAsia="Times New Roman" w:cstheme="minorHAnsi"/>
          <w:sz w:val="24"/>
          <w:szCs w:val="24"/>
          <w:lang w:eastAsia="pl-PL"/>
        </w:rPr>
        <w:t xml:space="preserv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Nie </w:t>
      </w:r>
      <w:r w:rsidRPr="00183D8F">
        <w:rPr>
          <w:rFonts w:eastAsia="Times New Roman" w:cstheme="minorHAnsi"/>
          <w:sz w:val="24"/>
          <w:szCs w:val="24"/>
          <w:lang w:eastAsia="pl-PL"/>
        </w:rPr>
        <w:br/>
        <w:t xml:space="preserve">adres </w:t>
      </w:r>
      <w:r w:rsidRPr="00183D8F">
        <w:rPr>
          <w:rFonts w:eastAsia="Times New Roman" w:cstheme="minorHAnsi"/>
          <w:sz w:val="24"/>
          <w:szCs w:val="24"/>
          <w:lang w:eastAsia="pl-PL"/>
        </w:rPr>
        <w:br/>
      </w:r>
    </w:p>
    <w:p w:rsidR="00195C15" w:rsidRPr="00183D8F" w:rsidRDefault="00195C15" w:rsidP="00195C15">
      <w:pPr>
        <w:spacing w:after="0" w:line="240" w:lineRule="auto"/>
        <w:rPr>
          <w:rFonts w:eastAsia="Times New Roman" w:cstheme="minorHAnsi"/>
          <w:sz w:val="24"/>
          <w:szCs w:val="24"/>
          <w:lang w:eastAsia="pl-PL"/>
        </w:rPr>
      </w:pP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Dopuszczone jest przesłanie ofert lub wniosków o dopuszczenie do udziału w postępowaniu w inny sposób:</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t xml:space="preserve">Nie </w:t>
      </w:r>
      <w:r w:rsidRPr="00183D8F">
        <w:rPr>
          <w:rFonts w:eastAsia="Times New Roman" w:cstheme="minorHAnsi"/>
          <w:sz w:val="24"/>
          <w:szCs w:val="24"/>
          <w:lang w:eastAsia="pl-PL"/>
        </w:rPr>
        <w:br/>
        <w:t xml:space="preserve">Inny sposób: </w:t>
      </w:r>
      <w:r w:rsidRPr="00183D8F">
        <w:rPr>
          <w:rFonts w:eastAsia="Times New Roman" w:cstheme="minorHAnsi"/>
          <w:sz w:val="24"/>
          <w:szCs w:val="24"/>
          <w:lang w:eastAsia="pl-PL"/>
        </w:rPr>
        <w:br/>
      </w:r>
      <w:r w:rsidRPr="00183D8F">
        <w:rPr>
          <w:rFonts w:eastAsia="Times New Roman" w:cstheme="minorHAnsi"/>
          <w:sz w:val="24"/>
          <w:szCs w:val="24"/>
          <w:lang w:eastAsia="pl-PL"/>
        </w:rPr>
        <w:br/>
      </w:r>
      <w:r w:rsidRPr="00183D8F">
        <w:rPr>
          <w:rFonts w:eastAsia="Times New Roman" w:cstheme="minorHAnsi"/>
          <w:b/>
          <w:bCs/>
          <w:sz w:val="24"/>
          <w:szCs w:val="24"/>
          <w:lang w:eastAsia="pl-PL"/>
        </w:rPr>
        <w:t>Wymagane jest przesłanie ofert lub wniosków o dopuszczenie do udziału w postępowaniu w inny sposób:</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r>
      <w:r w:rsidRPr="00183D8F">
        <w:rPr>
          <w:rFonts w:eastAsia="Times New Roman" w:cstheme="minorHAnsi"/>
          <w:sz w:val="24"/>
          <w:szCs w:val="24"/>
          <w:lang w:eastAsia="pl-PL"/>
        </w:rPr>
        <w:lastRenderedPageBreak/>
        <w:t xml:space="preserve">Tak </w:t>
      </w:r>
      <w:r w:rsidRPr="00183D8F">
        <w:rPr>
          <w:rFonts w:eastAsia="Times New Roman" w:cstheme="minorHAnsi"/>
          <w:sz w:val="24"/>
          <w:szCs w:val="24"/>
          <w:lang w:eastAsia="pl-PL"/>
        </w:rPr>
        <w:br/>
        <w:t xml:space="preserve">Inny sposób: </w:t>
      </w:r>
      <w:r w:rsidRPr="00183D8F">
        <w:rPr>
          <w:rFonts w:eastAsia="Times New Roman" w:cstheme="minorHAnsi"/>
          <w:sz w:val="24"/>
          <w:szCs w:val="24"/>
          <w:lang w:eastAsia="pl-PL"/>
        </w:rPr>
        <w:br/>
        <w:t xml:space="preserve">Za pośrednictwem poczty lub osobiście </w:t>
      </w:r>
      <w:r w:rsidRPr="00183D8F">
        <w:rPr>
          <w:rFonts w:eastAsia="Times New Roman" w:cstheme="minorHAnsi"/>
          <w:sz w:val="24"/>
          <w:szCs w:val="24"/>
          <w:lang w:eastAsia="pl-PL"/>
        </w:rPr>
        <w:br/>
        <w:t xml:space="preserve">Adres: </w:t>
      </w:r>
      <w:r w:rsidRPr="00183D8F">
        <w:rPr>
          <w:rFonts w:eastAsia="Times New Roman" w:cstheme="minorHAnsi"/>
          <w:sz w:val="24"/>
          <w:szCs w:val="24"/>
          <w:lang w:eastAsia="pl-PL"/>
        </w:rPr>
        <w:br/>
        <w:t xml:space="preserve">Dom Pomocy Społecznej w Czernej, Czerna nr 110, 32-065 Krzeszowice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r>
      <w:r w:rsidRPr="00183D8F">
        <w:rPr>
          <w:rFonts w:eastAsia="Times New Roman" w:cstheme="minorHAnsi"/>
          <w:b/>
          <w:bCs/>
          <w:sz w:val="24"/>
          <w:szCs w:val="24"/>
          <w:lang w:eastAsia="pl-PL"/>
        </w:rPr>
        <w:t>Komunikacja elektroniczna wymaga korzystania z narzędzi i urządzeń lub formatów plików, które nie są ogólnie dostępne</w:t>
      </w:r>
      <w:r w:rsidRPr="00183D8F">
        <w:rPr>
          <w:rFonts w:eastAsia="Times New Roman" w:cstheme="minorHAnsi"/>
          <w:sz w:val="24"/>
          <w:szCs w:val="24"/>
          <w:lang w:eastAsia="pl-PL"/>
        </w:rPr>
        <w:t xml:space="preserv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Nie </w:t>
      </w:r>
      <w:r w:rsidRPr="00183D8F">
        <w:rPr>
          <w:rFonts w:eastAsia="Times New Roman" w:cstheme="minorHAnsi"/>
          <w:sz w:val="24"/>
          <w:szCs w:val="24"/>
          <w:lang w:eastAsia="pl-PL"/>
        </w:rPr>
        <w:br/>
        <w:t xml:space="preserve">Nieograniczony, pełny, bezpośredni i bezpłatny dostęp do tych narzędzi można uzyskać pod adresem: (URL) </w:t>
      </w:r>
      <w:r w:rsidRPr="00183D8F">
        <w:rPr>
          <w:rFonts w:eastAsia="Times New Roman" w:cstheme="minorHAnsi"/>
          <w:sz w:val="24"/>
          <w:szCs w:val="24"/>
          <w:lang w:eastAsia="pl-PL"/>
        </w:rPr>
        <w:br/>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u w:val="single"/>
          <w:lang w:eastAsia="pl-PL"/>
        </w:rPr>
        <w:t xml:space="preserve">SEKCJA II: PRZEDMIOT ZAMÓWIENIA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II.1) Nazwa nadana zamówieniu przez zamawiającego: </w:t>
      </w:r>
      <w:r w:rsidRPr="00183D8F">
        <w:rPr>
          <w:rFonts w:eastAsia="Times New Roman" w:cstheme="minorHAnsi"/>
          <w:sz w:val="24"/>
          <w:szCs w:val="24"/>
          <w:lang w:eastAsia="pl-PL"/>
        </w:rPr>
        <w:t xml:space="preserve">Dostawa samochodu 9-cio osobowego specjalnie przystosowanego do przewozu osob na wózkach inwalidzkich. </w:t>
      </w: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Numer referencyjny: </w:t>
      </w:r>
      <w:r w:rsidRPr="00183D8F">
        <w:rPr>
          <w:rFonts w:eastAsia="Times New Roman" w:cstheme="minorHAnsi"/>
          <w:sz w:val="24"/>
          <w:szCs w:val="24"/>
          <w:lang w:eastAsia="pl-PL"/>
        </w:rPr>
        <w:t xml:space="preserve">DPS-AK-271-12/2017 </w:t>
      </w: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Przed wszczęciem postępowania o udzielenie zamówienia przeprowadzono dialog techniczny </w:t>
      </w:r>
    </w:p>
    <w:p w:rsidR="00195C15" w:rsidRPr="00183D8F" w:rsidRDefault="00195C15" w:rsidP="00195C15">
      <w:pPr>
        <w:spacing w:after="0" w:line="240" w:lineRule="auto"/>
        <w:jc w:val="both"/>
        <w:rPr>
          <w:rFonts w:eastAsia="Times New Roman" w:cstheme="minorHAnsi"/>
          <w:sz w:val="24"/>
          <w:szCs w:val="24"/>
          <w:lang w:eastAsia="pl-PL"/>
        </w:rPr>
      </w:pPr>
      <w:r w:rsidRPr="00183D8F">
        <w:rPr>
          <w:rFonts w:eastAsia="Times New Roman" w:cstheme="minorHAnsi"/>
          <w:sz w:val="24"/>
          <w:szCs w:val="24"/>
          <w:lang w:eastAsia="pl-PL"/>
        </w:rPr>
        <w:t xml:space="preserve">Nie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II.2) Rodzaj zamówienia: </w:t>
      </w:r>
      <w:r w:rsidRPr="00183D8F">
        <w:rPr>
          <w:rFonts w:eastAsia="Times New Roman" w:cstheme="minorHAnsi"/>
          <w:sz w:val="24"/>
          <w:szCs w:val="24"/>
          <w:lang w:eastAsia="pl-PL"/>
        </w:rPr>
        <w:t xml:space="preserve">Dostawy </w:t>
      </w:r>
      <w:r w:rsidRPr="00183D8F">
        <w:rPr>
          <w:rFonts w:eastAsia="Times New Roman" w:cstheme="minorHAnsi"/>
          <w:sz w:val="24"/>
          <w:szCs w:val="24"/>
          <w:lang w:eastAsia="pl-PL"/>
        </w:rPr>
        <w:br/>
      </w:r>
      <w:r w:rsidRPr="00183D8F">
        <w:rPr>
          <w:rFonts w:eastAsia="Times New Roman" w:cstheme="minorHAnsi"/>
          <w:b/>
          <w:bCs/>
          <w:sz w:val="24"/>
          <w:szCs w:val="24"/>
          <w:lang w:eastAsia="pl-PL"/>
        </w:rPr>
        <w:t>II.3) Informacja o możliwości składania ofert częściowych</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t xml:space="preserve">Zamówienie podzielone jest na części: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Nie </w:t>
      </w:r>
      <w:r w:rsidRPr="00183D8F">
        <w:rPr>
          <w:rFonts w:eastAsia="Times New Roman" w:cstheme="minorHAnsi"/>
          <w:sz w:val="24"/>
          <w:szCs w:val="24"/>
          <w:lang w:eastAsia="pl-PL"/>
        </w:rPr>
        <w:br/>
      </w:r>
      <w:r w:rsidRPr="00183D8F">
        <w:rPr>
          <w:rFonts w:eastAsia="Times New Roman" w:cstheme="minorHAnsi"/>
          <w:b/>
          <w:bCs/>
          <w:sz w:val="24"/>
          <w:szCs w:val="24"/>
          <w:lang w:eastAsia="pl-PL"/>
        </w:rPr>
        <w:t>Oferty lub wnioski o dopuszczenie do udziału w postępowaniu można składać w odniesieniu do:</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Zamawiający zastrzega sobie prawo do udzielenia łącznie następujących części lub grup części:</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r>
      <w:r w:rsidRPr="00183D8F">
        <w:rPr>
          <w:rFonts w:eastAsia="Times New Roman" w:cstheme="minorHAnsi"/>
          <w:sz w:val="24"/>
          <w:szCs w:val="24"/>
          <w:lang w:eastAsia="pl-PL"/>
        </w:rPr>
        <w:br/>
      </w:r>
      <w:r w:rsidRPr="00183D8F">
        <w:rPr>
          <w:rFonts w:eastAsia="Times New Roman" w:cstheme="minorHAnsi"/>
          <w:b/>
          <w:bCs/>
          <w:sz w:val="24"/>
          <w:szCs w:val="24"/>
          <w:lang w:eastAsia="pl-PL"/>
        </w:rPr>
        <w:t>Maksymalna liczba części zamówienia, na które może zostać udzielone zamówienie jednemu wykonawcy:</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r>
      <w:r w:rsidRPr="00183D8F">
        <w:rPr>
          <w:rFonts w:eastAsia="Times New Roman" w:cstheme="minorHAnsi"/>
          <w:sz w:val="24"/>
          <w:szCs w:val="24"/>
          <w:lang w:eastAsia="pl-PL"/>
        </w:rPr>
        <w:br/>
      </w:r>
      <w:r w:rsidRPr="00183D8F">
        <w:rPr>
          <w:rFonts w:eastAsia="Times New Roman" w:cstheme="minorHAnsi"/>
          <w:sz w:val="24"/>
          <w:szCs w:val="24"/>
          <w:lang w:eastAsia="pl-PL"/>
        </w:rPr>
        <w:br/>
      </w: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II.4) Krótki opis przedmiotu zamówienia </w:t>
      </w:r>
      <w:r w:rsidRPr="00183D8F">
        <w:rPr>
          <w:rFonts w:eastAsia="Times New Roman" w:cstheme="minorHAnsi"/>
          <w:i/>
          <w:iCs/>
          <w:sz w:val="24"/>
          <w:szCs w:val="24"/>
          <w:lang w:eastAsia="pl-PL"/>
        </w:rPr>
        <w:t>(wielkość, zakres, rodzaj i ilość dostaw, usług lub robót budowlanych lub określenie zapotrzebowania i wymagań )</w:t>
      </w:r>
      <w:r w:rsidRPr="00183D8F">
        <w:rPr>
          <w:rFonts w:eastAsia="Times New Roman" w:cstheme="minorHAnsi"/>
          <w:b/>
          <w:bCs/>
          <w:sz w:val="24"/>
          <w:szCs w:val="24"/>
          <w:lang w:eastAsia="pl-PL"/>
        </w:rPr>
        <w:t xml:space="preserve"> a w przypadku partnerstwa innowacyjnego - określenie zapotrzebowania na innowacyjny produkt, usługę lub roboty budowlane: </w:t>
      </w:r>
      <w:r w:rsidRPr="00183D8F">
        <w:rPr>
          <w:rFonts w:eastAsia="Times New Roman" w:cstheme="minorHAnsi"/>
          <w:sz w:val="24"/>
          <w:szCs w:val="24"/>
          <w:lang w:eastAsia="pl-PL"/>
        </w:rPr>
        <w:t xml:space="preserve">Przedmiotem zamówienia jest dostawa samochodu 9-cio osobowego specjalnie przystosowanego do przewozu osób na wózkach inwalidzkich. Opis minimalnych warunków i parametrów techniczno-użytkowych. •Rodzaj i charakterystyka pojazdu Fabrycznie nowy pojazd, 9-cio osobowy (8+1), nienaprawiany, do przewozu osób niepełnosprawnych, dostosowany do przewozu osób poruszających się na wózkach inwalidzkich Model pojazdu - powinien być aktualnie wytwarzany przez producenta, z roku 2017, którego autoryzowane stacje obsługi znajdują się na terenie Polski i musi spełniać wszystkie wymagania wynikające z przepisów ruchu drogowego. Masa całkowita do 3,5t. Nadwozie :osobowe – typu kombi, </w:t>
      </w:r>
      <w:r w:rsidRPr="00183D8F">
        <w:rPr>
          <w:rFonts w:eastAsia="Times New Roman" w:cstheme="minorHAnsi"/>
          <w:sz w:val="24"/>
          <w:szCs w:val="24"/>
          <w:lang w:eastAsia="pl-PL"/>
        </w:rPr>
        <w:lastRenderedPageBreak/>
        <w:t xml:space="preserve">długość </w:t>
      </w:r>
      <w:r w:rsidR="007F1B7D">
        <w:rPr>
          <w:rFonts w:eastAsia="Times New Roman" w:cstheme="minorHAnsi"/>
          <w:sz w:val="24"/>
          <w:szCs w:val="24"/>
          <w:lang w:eastAsia="pl-PL"/>
        </w:rPr>
        <w:t>całkowita pojazdu minimum 5300 m</w:t>
      </w:r>
      <w:bookmarkStart w:id="0" w:name="_GoBack"/>
      <w:bookmarkEnd w:id="0"/>
      <w:r w:rsidRPr="00183D8F">
        <w:rPr>
          <w:rFonts w:eastAsia="Times New Roman" w:cstheme="minorHAnsi"/>
          <w:sz w:val="24"/>
          <w:szCs w:val="24"/>
          <w:lang w:eastAsia="pl-PL"/>
        </w:rPr>
        <w:t xml:space="preserve">m Kolor nadwozia: metalizowany. Fabrycznie lakierowany, paleta jasna, zderzaki w kolorze nadwozia, szyby w tylnej części samochodu otwierane lewa i prawa strona, tylne drzwi dwuskrzydłowe, przeszklone, otwierane pod kątem min. 180°, drzwi boczne przesuwne z prawej strony. Szyby w kabinie kierowcy sterowane elektronicznie. Fotel kierowcy z podłokietnikiem, z regulacją wielopłaszczyznową. Kolumna kierownicy regulowana w min 1 płaszczyźnie •Bezpieczeństwo Hamulce tarczowe z przodu i z tyłu, Przednie poduszki powietrzne ( kierowca i pasażer), System zapobiegający blokowaniu kół podczas hamowania (ABS), Immobiliser Elektroniczny system stabilizacji toru jazdy (ESP) lub równoważny, Światła przeciwmgielne przednie, fabryczne ledowe światła do jazdy dziennej, Autoalarm, czujniki odległości przód i tył – 4 szt. + kamera cofania •Funkcjonalność i komfort Klimatyzacja manualna w kabinie kierowcy i pasażerskiej przód i tył, tapicerka foteli – materiał o podwyższonej trwałości, ciemnej barwy, centralny zamek sterowany pilotem, szyba tylna ogrzewana, wycieraczka i spryskiwacz szyby tylnej, dywaniki gumowe dla kierowcy i pasażerów, fabryczna nawigacja z radiem, dodatkowy komplet kół wraz czujnikami, opony fabrycznie nowe, zagłówki foteli regulowane. •Warunki techniczne : Skrzynia biegów manualna min. 6 biegów + bieg wsteczny Silnik diesel; poj. od 1.500 cm3 do 2.300cm3 Moc silnika min. 120KM Wspomaganie układu kierowniczego, Pojazd musi spełniać standardy emisji spalin Euro 6 •Wyposażenie Apteczka pierwszej pomocy zgodna z normą UE, gaśnica samochodowa z homologacją, trójkąt ostrzegawczy. Niezależne ogrzewanie postojowe •Zabudowa pojazdu do przewozu osób niepełnosprawnych Atestowane mocowanie dla 1 wózka inwalidzkiego. Pasy mocujące wózek, biodrowe pasy bezpieczeństwa dla osób na wózkach inwalidzkich. Podłoga pokryta warstwą antypoślizgową w części mocowania wózka, Najazdy aluminiowe składane z bieżnią antypoślizgową, Przy drzwiach bocznych w II rzędzie siedzeń stopień ułatwiający wsiadanie niepełnosprawnym – mechaniczny, w III rzędzie siedzeń pojedyncze fotele. Oznakowanie zgodne z przepisami o ruchu drogowym, ostrzegawcze kierunkowskazy dachowe, oklejenie samochodu emblematami informującymi o przewozie osób niepełnosprawnych. •Warunki gwarancji Gwarancja na podzespoły mechaniczne / kryterium/ Okres gwarancji na perforację nadwozia Okres gwarancji na powlokę lakierniczą • Dokumenty Karta Pojazdu, karta gwarancyjna, instrukcja w j. polskim oraz inne wymagane prawem dokumenty na pojazd i wyposażenie, Jednoetapowa rejestracja pojazdu, Homologacja pojazdu bazowego, homologacja pojazdu do przewozu osób niepełnosprawnych. 3. Szczegółowy opis zawiera załącznik nr 1 do formularza ofertowego 4. Dostawa obejmuje dostarczenie samochodu do siedziby Zamawiającego w Czernej nr 110 5. Przedmiot zamówienia winien mieć zapewnioną: a) gwarancję na pojazd bazowy min. 24 miesiące, bez limitu km, b) gwarancję na wyposażenie min. 24 miesiące, c) gwarancję na powłoki lakiernicze min. 24 miesiące, d) odpowiednie oznakowanie pojazdu, e) niezbędne określone prawem dopuszczenia i certyfikaty, f) wszystkie dokumenty umożliwiające rejestrację pojazdu, g) instrukcje obsługi w języku polskim wraz z danymi technicznymi oferowanego pojazdu oraz sprzętu. h) opis oferowanego przedmiotu zamówienia uwzględniający wymagania techniczne samochodu i sprzętu określonego w SIWZ. 6. Zamawiający zastrzega, że wszystkie podane w SIWZ bądź innym integralnym z SIWZ dokumencie nazwy własne materiałów (wyrobów) nie mają na celu naruszenia art. 29 i art. 7 Ustawy Pzp, a mają jedynie za zadanie sprecyzowanie oczekiwań jakościowych i technologicznych zamawiającego. Należy rozumieć to jako określenie wymaganych minimalnych parametrów użytkowych, funkcjonalnych i technicznych lub standardów jakościowych. Oznacza to również, że zgodnie z art. 30 ustawy Pzp, na wskazane z nazwy materiały (wyroby) zamawiający dopuszcza zastosowanie </w:t>
      </w:r>
      <w:r w:rsidRPr="00183D8F">
        <w:rPr>
          <w:rFonts w:eastAsia="Times New Roman" w:cstheme="minorHAnsi"/>
          <w:sz w:val="24"/>
          <w:szCs w:val="24"/>
          <w:lang w:eastAsia="pl-PL"/>
        </w:rPr>
        <w:lastRenderedPageBreak/>
        <w:t xml:space="preserve">równoważnych materiałów wyrobów o nie gorszych parametrach użytkowych , funkcjonalnych. </w:t>
      </w:r>
      <w:r w:rsidRPr="00183D8F">
        <w:rPr>
          <w:rFonts w:eastAsia="Times New Roman" w:cstheme="minorHAnsi"/>
          <w:sz w:val="24"/>
          <w:szCs w:val="24"/>
          <w:lang w:eastAsia="pl-PL"/>
        </w:rPr>
        <w:br/>
      </w: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II.5) Główny kod CPV: </w:t>
      </w:r>
      <w:r w:rsidRPr="00183D8F">
        <w:rPr>
          <w:rFonts w:eastAsia="Times New Roman" w:cstheme="minorHAnsi"/>
          <w:sz w:val="24"/>
          <w:szCs w:val="24"/>
          <w:lang w:eastAsia="pl-PL"/>
        </w:rPr>
        <w:t xml:space="preserve">34115200-8 </w:t>
      </w:r>
      <w:r w:rsidRPr="00183D8F">
        <w:rPr>
          <w:rFonts w:eastAsia="Times New Roman" w:cstheme="minorHAnsi"/>
          <w:sz w:val="24"/>
          <w:szCs w:val="24"/>
          <w:lang w:eastAsia="pl-PL"/>
        </w:rPr>
        <w:br/>
      </w:r>
      <w:r w:rsidRPr="00183D8F">
        <w:rPr>
          <w:rFonts w:eastAsia="Times New Roman" w:cstheme="minorHAnsi"/>
          <w:b/>
          <w:bCs/>
          <w:sz w:val="24"/>
          <w:szCs w:val="24"/>
          <w:lang w:eastAsia="pl-PL"/>
        </w:rPr>
        <w:t>Dodatkowe kody CPV:</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r>
      <w:r w:rsidRPr="00183D8F">
        <w:rPr>
          <w:rFonts w:eastAsia="Times New Roman" w:cstheme="minorHAnsi"/>
          <w:sz w:val="24"/>
          <w:szCs w:val="24"/>
          <w:lang w:eastAsia="pl-PL"/>
        </w:rPr>
        <w:br/>
      </w: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II.6) Całkowita wartość zamówienia </w:t>
      </w:r>
      <w:r w:rsidRPr="00183D8F">
        <w:rPr>
          <w:rFonts w:eastAsia="Times New Roman" w:cstheme="minorHAnsi"/>
          <w:i/>
          <w:iCs/>
          <w:sz w:val="24"/>
          <w:szCs w:val="24"/>
          <w:lang w:eastAsia="pl-PL"/>
        </w:rPr>
        <w:t>(jeżeli zamawiający podaje informacje o wartości zamówienia)</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t xml:space="preserve">Wartość bez VAT: </w:t>
      </w:r>
      <w:r w:rsidRPr="00183D8F">
        <w:rPr>
          <w:rFonts w:eastAsia="Times New Roman" w:cstheme="minorHAnsi"/>
          <w:sz w:val="24"/>
          <w:szCs w:val="24"/>
          <w:lang w:eastAsia="pl-PL"/>
        </w:rPr>
        <w:br/>
        <w:t xml:space="preserve">Waluta: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Złote Pln </w:t>
      </w:r>
      <w:r w:rsidRPr="00183D8F">
        <w:rPr>
          <w:rFonts w:eastAsia="Times New Roman" w:cstheme="minorHAnsi"/>
          <w:sz w:val="24"/>
          <w:szCs w:val="24"/>
          <w:lang w:eastAsia="pl-PL"/>
        </w:rPr>
        <w:br/>
      </w:r>
      <w:r w:rsidRPr="00183D8F">
        <w:rPr>
          <w:rFonts w:eastAsia="Times New Roman" w:cstheme="minorHAnsi"/>
          <w:i/>
          <w:iCs/>
          <w:sz w:val="24"/>
          <w:szCs w:val="24"/>
          <w:lang w:eastAsia="pl-PL"/>
        </w:rPr>
        <w:t>(w przypadku umów ramowych lub dynamicznego systemu zakupów – szacunkowa całkowita maksymalna wartość w całym okresie obowiązywania umowy ramowej lub dynamicznego systemu zakupów)</w:t>
      </w:r>
      <w:r w:rsidRPr="00183D8F">
        <w:rPr>
          <w:rFonts w:eastAsia="Times New Roman" w:cstheme="minorHAnsi"/>
          <w:sz w:val="24"/>
          <w:szCs w:val="24"/>
          <w:lang w:eastAsia="pl-PL"/>
        </w:rPr>
        <w:t xml:space="preserv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II.7) Czy przewiduje się udzielenie zamówień, o których mowa w art. 67 ust. 1 pkt 6 i 7 lub w art. 134 ust. 6 pkt 3 ustawy Pzp: </w:t>
      </w:r>
      <w:r w:rsidRPr="00183D8F">
        <w:rPr>
          <w:rFonts w:eastAsia="Times New Roman" w:cstheme="minorHAnsi"/>
          <w:sz w:val="24"/>
          <w:szCs w:val="24"/>
          <w:lang w:eastAsia="pl-PL"/>
        </w:rPr>
        <w:t xml:space="preserve">Nie </w:t>
      </w:r>
      <w:r w:rsidRPr="00183D8F">
        <w:rPr>
          <w:rFonts w:eastAsia="Times New Roman" w:cstheme="minorHAnsi"/>
          <w:sz w:val="24"/>
          <w:szCs w:val="24"/>
          <w:lang w:eastAsia="pl-PL"/>
        </w:rPr>
        <w:br/>
        <w:t xml:space="preserve">Określenie przedmiotu, wielkości lub zakresu oraz warunków na jakich zostaną udzielone zamówienia, o których mowa w art. 67 ust. 1 pkt 6 lub w art. 134 ust. 6 pkt 3 ustawy Pzp: </w:t>
      </w:r>
      <w:r w:rsidRPr="00183D8F">
        <w:rPr>
          <w:rFonts w:eastAsia="Times New Roman" w:cstheme="minorHAnsi"/>
          <w:sz w:val="24"/>
          <w:szCs w:val="24"/>
          <w:lang w:eastAsia="pl-PL"/>
        </w:rPr>
        <w:br/>
      </w:r>
      <w:r w:rsidRPr="00183D8F">
        <w:rPr>
          <w:rFonts w:eastAsia="Times New Roman" w:cstheme="minorHAnsi"/>
          <w:b/>
          <w:bCs/>
          <w:sz w:val="24"/>
          <w:szCs w:val="24"/>
          <w:lang w:eastAsia="pl-PL"/>
        </w:rPr>
        <w:t>II.8) Okres, w którym realizowane będzie zamówienie lub okres, na który została zawarta umowa ramowa lub okres, na który został ustanowiony dynamiczny system zakupów:</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t>miesiącach:   </w:t>
      </w:r>
      <w:r w:rsidRPr="00183D8F">
        <w:rPr>
          <w:rFonts w:eastAsia="Times New Roman" w:cstheme="minorHAnsi"/>
          <w:i/>
          <w:iCs/>
          <w:sz w:val="24"/>
          <w:szCs w:val="24"/>
          <w:lang w:eastAsia="pl-PL"/>
        </w:rPr>
        <w:t xml:space="preserve"> lub </w:t>
      </w:r>
      <w:r w:rsidRPr="00183D8F">
        <w:rPr>
          <w:rFonts w:eastAsia="Times New Roman" w:cstheme="minorHAnsi"/>
          <w:b/>
          <w:bCs/>
          <w:sz w:val="24"/>
          <w:szCs w:val="24"/>
          <w:lang w:eastAsia="pl-PL"/>
        </w:rPr>
        <w:t>dniach:</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r>
      <w:r w:rsidRPr="00183D8F">
        <w:rPr>
          <w:rFonts w:eastAsia="Times New Roman" w:cstheme="minorHAnsi"/>
          <w:i/>
          <w:iCs/>
          <w:sz w:val="24"/>
          <w:szCs w:val="24"/>
          <w:lang w:eastAsia="pl-PL"/>
        </w:rPr>
        <w:t>lub</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data rozpoczęcia: </w:t>
      </w:r>
      <w:r w:rsidRPr="00183D8F">
        <w:rPr>
          <w:rFonts w:eastAsia="Times New Roman" w:cstheme="minorHAnsi"/>
          <w:sz w:val="24"/>
          <w:szCs w:val="24"/>
          <w:lang w:eastAsia="pl-PL"/>
        </w:rPr>
        <w:t> </w:t>
      </w:r>
      <w:r w:rsidRPr="00183D8F">
        <w:rPr>
          <w:rFonts w:eastAsia="Times New Roman" w:cstheme="minorHAnsi"/>
          <w:i/>
          <w:iCs/>
          <w:sz w:val="24"/>
          <w:szCs w:val="24"/>
          <w:lang w:eastAsia="pl-PL"/>
        </w:rPr>
        <w:t xml:space="preserve"> lub </w:t>
      </w:r>
      <w:r w:rsidRPr="00183D8F">
        <w:rPr>
          <w:rFonts w:eastAsia="Times New Roman" w:cstheme="minorHAnsi"/>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50"/>
        <w:gridCol w:w="1525"/>
        <w:gridCol w:w="1688"/>
        <w:gridCol w:w="1726"/>
      </w:tblGrid>
      <w:tr w:rsidR="00195C15" w:rsidRPr="00183D8F" w:rsidTr="00195C15">
        <w:tc>
          <w:tcPr>
            <w:tcW w:w="0" w:type="auto"/>
            <w:tcBorders>
              <w:top w:val="single" w:sz="6" w:space="0" w:color="000000"/>
              <w:left w:val="single" w:sz="6" w:space="0" w:color="000000"/>
              <w:bottom w:val="single" w:sz="6" w:space="0" w:color="000000"/>
              <w:right w:val="single" w:sz="6" w:space="0" w:color="000000"/>
            </w:tcBorders>
            <w:vAlign w:val="center"/>
            <w:hideMark/>
          </w:tcPr>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Data zakończenia</w:t>
            </w:r>
          </w:p>
        </w:tc>
      </w:tr>
      <w:tr w:rsidR="00195C15" w:rsidRPr="00183D8F" w:rsidTr="00195C15">
        <w:tc>
          <w:tcPr>
            <w:tcW w:w="0" w:type="auto"/>
            <w:tcBorders>
              <w:top w:val="single" w:sz="6" w:space="0" w:color="000000"/>
              <w:left w:val="single" w:sz="6" w:space="0" w:color="000000"/>
              <w:bottom w:val="single" w:sz="6" w:space="0" w:color="000000"/>
              <w:right w:val="single" w:sz="6" w:space="0" w:color="000000"/>
            </w:tcBorders>
            <w:vAlign w:val="center"/>
            <w:hideMark/>
          </w:tcPr>
          <w:p w:rsidR="00195C15" w:rsidRPr="00183D8F" w:rsidRDefault="00195C15" w:rsidP="00195C15">
            <w:pPr>
              <w:spacing w:after="0" w:line="240" w:lineRule="auto"/>
              <w:rPr>
                <w:rFonts w:eastAsia="Times New Roman" w:cstheme="minorHAnsi"/>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C15" w:rsidRPr="00183D8F" w:rsidRDefault="00195C15" w:rsidP="00195C15">
            <w:pPr>
              <w:spacing w:after="0" w:line="240" w:lineRule="auto"/>
              <w:rPr>
                <w:rFonts w:eastAsia="Times New Roman" w:cstheme="minorHAnsi"/>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C15" w:rsidRPr="00183D8F" w:rsidRDefault="00195C15" w:rsidP="00195C15">
            <w:pPr>
              <w:spacing w:after="0" w:line="240" w:lineRule="auto"/>
              <w:rPr>
                <w:rFonts w:eastAsia="Times New Roman" w:cstheme="minorHAnsi"/>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2017-11-30</w:t>
            </w:r>
          </w:p>
        </w:tc>
      </w:tr>
    </w:tbl>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II.9) Informacje dodatkowe: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u w:val="single"/>
          <w:lang w:eastAsia="pl-PL"/>
        </w:rPr>
        <w:t xml:space="preserve">SEKCJA III: INFORMACJE O CHARAKTERZE PRAWNYM, EKONOMICZNYM, FINANSOWYM I TECHNICZNYM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 xml:space="preserve">III.1) WARUNKI UDZIAŁU W POSTĘPOWANIU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III.1.1) Kompetencje lub uprawnienia do prowadzenia określonej działalności zawodowej, o ile wynika to z odrębnych przepisów</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t xml:space="preserve">Określenie warunków: Zamawiający nie precyzuje w tym zakresie szczególnych wymagań. Ocena spełnienia w/w warunku dokonana zostanie zgodnie z formułą spełnia - nie spełnia, w oparciu o złożone oświadczenie </w:t>
      </w:r>
      <w:r w:rsidRPr="00183D8F">
        <w:rPr>
          <w:rFonts w:eastAsia="Times New Roman" w:cstheme="minorHAnsi"/>
          <w:sz w:val="24"/>
          <w:szCs w:val="24"/>
          <w:lang w:eastAsia="pl-PL"/>
        </w:rPr>
        <w:br/>
        <w:t xml:space="preserve">Informacje dodatkowe </w:t>
      </w: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III.1.2) Sytuacja finansowa lub ekonomiczna </w:t>
      </w:r>
      <w:r w:rsidRPr="00183D8F">
        <w:rPr>
          <w:rFonts w:eastAsia="Times New Roman" w:cstheme="minorHAnsi"/>
          <w:sz w:val="24"/>
          <w:szCs w:val="24"/>
          <w:lang w:eastAsia="pl-PL"/>
        </w:rPr>
        <w:br/>
        <w:t xml:space="preserve">Określenie warunków: Zamawiający nie precyzuje w tym zakresie szczególnych wymagań. Ocena spełnienia w/w warunku dokonana zostanie zgodnie z formułą spełnia - nie spełnia, w oparciu o złożone oświadczenie </w:t>
      </w:r>
      <w:r w:rsidRPr="00183D8F">
        <w:rPr>
          <w:rFonts w:eastAsia="Times New Roman" w:cstheme="minorHAnsi"/>
          <w:sz w:val="24"/>
          <w:szCs w:val="24"/>
          <w:lang w:eastAsia="pl-PL"/>
        </w:rPr>
        <w:br/>
        <w:t xml:space="preserve">Informacje dodatkowe </w:t>
      </w: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III.1.3) Zdolność techniczna lub zawodowa </w:t>
      </w:r>
      <w:r w:rsidRPr="00183D8F">
        <w:rPr>
          <w:rFonts w:eastAsia="Times New Roman" w:cstheme="minorHAnsi"/>
          <w:sz w:val="24"/>
          <w:szCs w:val="24"/>
          <w:lang w:eastAsia="pl-PL"/>
        </w:rPr>
        <w:br/>
        <w:t xml:space="preserve">Określenie warunków: Wykonawca musi wykazać, iż w okresie ostatnich trzech lat przed upływem terminu składania ofert a jeżeli okres prowadzenia działalności jest krótszy to w tym okresie, zrealizował co najmniej jedną dostawę obejmującą swoim zakresem dostawę </w:t>
      </w:r>
      <w:r w:rsidRPr="00183D8F">
        <w:rPr>
          <w:rFonts w:eastAsia="Times New Roman" w:cstheme="minorHAnsi"/>
          <w:sz w:val="24"/>
          <w:szCs w:val="24"/>
          <w:lang w:eastAsia="pl-PL"/>
        </w:rPr>
        <w:lastRenderedPageBreak/>
        <w:t xml:space="preserve">kompletnie wyposażonego samochodu 9-cio osobowego do przewozu osób na wózkach inwalidzkich. </w:t>
      </w:r>
      <w:r w:rsidRPr="00183D8F">
        <w:rPr>
          <w:rFonts w:eastAsia="Times New Roman" w:cstheme="minorHAnsi"/>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83D8F">
        <w:rPr>
          <w:rFonts w:eastAsia="Times New Roman" w:cstheme="minorHAnsi"/>
          <w:sz w:val="24"/>
          <w:szCs w:val="24"/>
          <w:lang w:eastAsia="pl-PL"/>
        </w:rPr>
        <w:br/>
        <w:t xml:space="preserve">Informacje dodatkowe: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 xml:space="preserve">III.2) PODSTAWY WYKLUCZENIA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III.2.1) Podstawy wykluczenia określone w art. 24 ust. 1 ustawy Pzp</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r>
      <w:r w:rsidRPr="00183D8F">
        <w:rPr>
          <w:rFonts w:eastAsia="Times New Roman" w:cstheme="minorHAnsi"/>
          <w:b/>
          <w:bCs/>
          <w:sz w:val="24"/>
          <w:szCs w:val="24"/>
          <w:lang w:eastAsia="pl-PL"/>
        </w:rPr>
        <w:t>III.2.2) Zamawiający przewiduje wykluczenie wykonawcy na podstawie art. 24 ust. 5 ustawy Pzp</w:t>
      </w:r>
      <w:r w:rsidRPr="00183D8F">
        <w:rPr>
          <w:rFonts w:eastAsia="Times New Roman" w:cstheme="minorHAnsi"/>
          <w:sz w:val="24"/>
          <w:szCs w:val="24"/>
          <w:lang w:eastAsia="pl-PL"/>
        </w:rPr>
        <w:t xml:space="preserve"> Tak Zamawiający przewiduje następujące fakultatywne podstawy wykluczenia: Tak (podstawa wykluczenia określona w art. 24 ust. 5 pkt 1 ustawy Pzp) </w:t>
      </w:r>
      <w:r w:rsidRPr="00183D8F">
        <w:rPr>
          <w:rFonts w:eastAsia="Times New Roman" w:cstheme="minorHAnsi"/>
          <w:sz w:val="24"/>
          <w:szCs w:val="24"/>
          <w:lang w:eastAsia="pl-PL"/>
        </w:rPr>
        <w:br/>
        <w:t xml:space="preserve">Tak (podstawa wykluczenia określona w art. 24 ust. 5 pkt 2 ustawy Pzp) </w:t>
      </w:r>
      <w:r w:rsidRPr="00183D8F">
        <w:rPr>
          <w:rFonts w:eastAsia="Times New Roman" w:cstheme="minorHAnsi"/>
          <w:sz w:val="24"/>
          <w:szCs w:val="24"/>
          <w:lang w:eastAsia="pl-PL"/>
        </w:rPr>
        <w:br/>
        <w:t xml:space="preserve">Tak (podstawa wykluczenia określona w art. 24 ust. 5 pkt 3 ustawy Pzp) </w:t>
      </w:r>
      <w:r w:rsidRPr="00183D8F">
        <w:rPr>
          <w:rFonts w:eastAsia="Times New Roman" w:cstheme="minorHAnsi"/>
          <w:sz w:val="24"/>
          <w:szCs w:val="24"/>
          <w:lang w:eastAsia="pl-PL"/>
        </w:rPr>
        <w:br/>
        <w:t xml:space="preserve">Tak (podstawa wykluczenia określona w art. 24 ust. 5 pkt 4 ustawy Pzp) </w:t>
      </w:r>
      <w:r w:rsidRPr="00183D8F">
        <w:rPr>
          <w:rFonts w:eastAsia="Times New Roman" w:cstheme="minorHAnsi"/>
          <w:sz w:val="24"/>
          <w:szCs w:val="24"/>
          <w:lang w:eastAsia="pl-PL"/>
        </w:rPr>
        <w:br/>
      </w:r>
      <w:r w:rsidRPr="00183D8F">
        <w:rPr>
          <w:rFonts w:eastAsia="Times New Roman" w:cstheme="minorHAnsi"/>
          <w:sz w:val="24"/>
          <w:szCs w:val="24"/>
          <w:lang w:eastAsia="pl-PL"/>
        </w:rPr>
        <w:br/>
      </w:r>
      <w:r w:rsidRPr="00183D8F">
        <w:rPr>
          <w:rFonts w:eastAsia="Times New Roman" w:cstheme="minorHAnsi"/>
          <w:sz w:val="24"/>
          <w:szCs w:val="24"/>
          <w:lang w:eastAsia="pl-PL"/>
        </w:rPr>
        <w:br/>
      </w:r>
      <w:r w:rsidRPr="00183D8F">
        <w:rPr>
          <w:rFonts w:eastAsia="Times New Roman" w:cstheme="minorHAnsi"/>
          <w:sz w:val="24"/>
          <w:szCs w:val="24"/>
          <w:lang w:eastAsia="pl-PL"/>
        </w:rPr>
        <w:br/>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 xml:space="preserve">Oświadczenie o niepodleganiu wykluczeniu oraz spełnianiu warunków udziału w postępowaniu </w:t>
      </w:r>
      <w:r w:rsidRPr="00183D8F">
        <w:rPr>
          <w:rFonts w:eastAsia="Times New Roman" w:cstheme="minorHAnsi"/>
          <w:sz w:val="24"/>
          <w:szCs w:val="24"/>
          <w:lang w:eastAsia="pl-PL"/>
        </w:rPr>
        <w:br/>
        <w:t xml:space="preserve">Tak </w:t>
      </w: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Oświadczenie o spełnianiu kryteriów selekcji </w:t>
      </w:r>
      <w:r w:rsidRPr="00183D8F">
        <w:rPr>
          <w:rFonts w:eastAsia="Times New Roman" w:cstheme="minorHAnsi"/>
          <w:sz w:val="24"/>
          <w:szCs w:val="24"/>
          <w:lang w:eastAsia="pl-PL"/>
        </w:rPr>
        <w:br/>
        <w:t xml:space="preserve">Nie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 przypadku, jeśli właściwy rejestr jest publiczny, bezpłatny i ogólnodostępny, należy wskazać adres bazy danych, w której Zamawiający może samodzielnie zweryfikować spełnienie warunku.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III.5.1) W ZAKRESIE SPEŁNIANIA WARUNKÓW UDZIAŁU W POSTĘPOWANIU:</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t xml:space="preserve">Wykaz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w:t>
      </w:r>
      <w:r w:rsidRPr="00183D8F">
        <w:rPr>
          <w:rFonts w:eastAsia="Times New Roman" w:cstheme="minorHAnsi"/>
          <w:sz w:val="24"/>
          <w:szCs w:val="24"/>
          <w:lang w:eastAsia="pl-PL"/>
        </w:rPr>
        <w:lastRenderedPageBreak/>
        <w:t xml:space="preserve">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załącznik nr 6 </w:t>
      </w:r>
      <w:r w:rsidRPr="00183D8F">
        <w:rPr>
          <w:rFonts w:eastAsia="Times New Roman" w:cstheme="minorHAnsi"/>
          <w:sz w:val="24"/>
          <w:szCs w:val="24"/>
          <w:lang w:eastAsia="pl-PL"/>
        </w:rPr>
        <w:br/>
      </w:r>
      <w:r w:rsidRPr="00183D8F">
        <w:rPr>
          <w:rFonts w:eastAsia="Times New Roman" w:cstheme="minorHAnsi"/>
          <w:b/>
          <w:bCs/>
          <w:sz w:val="24"/>
          <w:szCs w:val="24"/>
          <w:lang w:eastAsia="pl-PL"/>
        </w:rPr>
        <w:t>III.5.2) W ZAKRESIE KRYTERIÓW SELEKCJI:</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 xml:space="preserve">III.7) INNE DOKUMENTY NIE WYMIENIONE W pkt III.3) - III.6)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Wypełniony formularz ofertowy z wraz z załącznikiem /nr 1 do formularza ofertowego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u w:val="single"/>
          <w:lang w:eastAsia="pl-PL"/>
        </w:rPr>
        <w:t xml:space="preserve">SEKCJA IV: PROCEDURA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 xml:space="preserve">IV.1) OPIS </w:t>
      </w: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IV.1.1) Tryb udzielenia zamówienia: </w:t>
      </w:r>
      <w:r w:rsidRPr="00183D8F">
        <w:rPr>
          <w:rFonts w:eastAsia="Times New Roman" w:cstheme="minorHAnsi"/>
          <w:sz w:val="24"/>
          <w:szCs w:val="24"/>
          <w:lang w:eastAsia="pl-PL"/>
        </w:rPr>
        <w:t xml:space="preserve">Przetarg nieograniczony </w:t>
      </w:r>
      <w:r w:rsidRPr="00183D8F">
        <w:rPr>
          <w:rFonts w:eastAsia="Times New Roman" w:cstheme="minorHAnsi"/>
          <w:sz w:val="24"/>
          <w:szCs w:val="24"/>
          <w:lang w:eastAsia="pl-PL"/>
        </w:rPr>
        <w:br/>
      </w:r>
      <w:r w:rsidRPr="00183D8F">
        <w:rPr>
          <w:rFonts w:eastAsia="Times New Roman" w:cstheme="minorHAnsi"/>
          <w:b/>
          <w:bCs/>
          <w:sz w:val="24"/>
          <w:szCs w:val="24"/>
          <w:lang w:eastAsia="pl-PL"/>
        </w:rPr>
        <w:t>IV.1.2) Zamawiający żąda wniesienia wadium:</w:t>
      </w:r>
      <w:r w:rsidRPr="00183D8F">
        <w:rPr>
          <w:rFonts w:eastAsia="Times New Roman" w:cstheme="minorHAnsi"/>
          <w:sz w:val="24"/>
          <w:szCs w:val="24"/>
          <w:lang w:eastAsia="pl-PL"/>
        </w:rPr>
        <w:t xml:space="preserv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Nie </w:t>
      </w:r>
      <w:r w:rsidRPr="00183D8F">
        <w:rPr>
          <w:rFonts w:eastAsia="Times New Roman" w:cstheme="minorHAnsi"/>
          <w:sz w:val="24"/>
          <w:szCs w:val="24"/>
          <w:lang w:eastAsia="pl-PL"/>
        </w:rPr>
        <w:br/>
        <w:t xml:space="preserve">Informacja na temat wadium </w:t>
      </w:r>
      <w:r w:rsidRPr="00183D8F">
        <w:rPr>
          <w:rFonts w:eastAsia="Times New Roman" w:cstheme="minorHAnsi"/>
          <w:sz w:val="24"/>
          <w:szCs w:val="24"/>
          <w:lang w:eastAsia="pl-PL"/>
        </w:rPr>
        <w:br/>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r>
      <w:r w:rsidRPr="00183D8F">
        <w:rPr>
          <w:rFonts w:eastAsia="Times New Roman" w:cstheme="minorHAnsi"/>
          <w:b/>
          <w:bCs/>
          <w:sz w:val="24"/>
          <w:szCs w:val="24"/>
          <w:lang w:eastAsia="pl-PL"/>
        </w:rPr>
        <w:t>IV.1.3) Przewiduje się udzielenie zaliczek na poczet wykonania zamówienia:</w:t>
      </w:r>
      <w:r w:rsidRPr="00183D8F">
        <w:rPr>
          <w:rFonts w:eastAsia="Times New Roman" w:cstheme="minorHAnsi"/>
          <w:sz w:val="24"/>
          <w:szCs w:val="24"/>
          <w:lang w:eastAsia="pl-PL"/>
        </w:rPr>
        <w:t xml:space="preserv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Nie </w:t>
      </w:r>
      <w:r w:rsidRPr="00183D8F">
        <w:rPr>
          <w:rFonts w:eastAsia="Times New Roman" w:cstheme="minorHAnsi"/>
          <w:sz w:val="24"/>
          <w:szCs w:val="24"/>
          <w:lang w:eastAsia="pl-PL"/>
        </w:rPr>
        <w:br/>
        <w:t xml:space="preserve">Należy podać informacje na temat udzielania zaliczek: </w:t>
      </w:r>
      <w:r w:rsidRPr="00183D8F">
        <w:rPr>
          <w:rFonts w:eastAsia="Times New Roman" w:cstheme="minorHAnsi"/>
          <w:sz w:val="24"/>
          <w:szCs w:val="24"/>
          <w:lang w:eastAsia="pl-PL"/>
        </w:rPr>
        <w:br/>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IV.1.4) Wymaga się złożenia ofert w postaci katalogów elektronicznych lub dołączenia do ofert katalogów elektronicznych: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Nie </w:t>
      </w:r>
      <w:r w:rsidRPr="00183D8F">
        <w:rPr>
          <w:rFonts w:eastAsia="Times New Roman" w:cstheme="minorHAnsi"/>
          <w:sz w:val="24"/>
          <w:szCs w:val="24"/>
          <w:lang w:eastAsia="pl-PL"/>
        </w:rPr>
        <w:br/>
        <w:t xml:space="preserve">Dopuszcza się złożenie ofert w postaci katalogów elektronicznych lub dołączenia do ofert katalogów elektronicznych: </w:t>
      </w:r>
      <w:r w:rsidRPr="00183D8F">
        <w:rPr>
          <w:rFonts w:eastAsia="Times New Roman" w:cstheme="minorHAnsi"/>
          <w:sz w:val="24"/>
          <w:szCs w:val="24"/>
          <w:lang w:eastAsia="pl-PL"/>
        </w:rPr>
        <w:br/>
        <w:t xml:space="preserve">Nie </w:t>
      </w:r>
      <w:r w:rsidRPr="00183D8F">
        <w:rPr>
          <w:rFonts w:eastAsia="Times New Roman" w:cstheme="minorHAnsi"/>
          <w:sz w:val="24"/>
          <w:szCs w:val="24"/>
          <w:lang w:eastAsia="pl-PL"/>
        </w:rPr>
        <w:br/>
        <w:t xml:space="preserve">Informacje dodatkowe: </w:t>
      </w:r>
      <w:r w:rsidRPr="00183D8F">
        <w:rPr>
          <w:rFonts w:eastAsia="Times New Roman" w:cstheme="minorHAnsi"/>
          <w:sz w:val="24"/>
          <w:szCs w:val="24"/>
          <w:lang w:eastAsia="pl-PL"/>
        </w:rPr>
        <w:br/>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IV.1.5.) Wymaga się złożenia oferty wariantowej: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Nie </w:t>
      </w:r>
      <w:r w:rsidRPr="00183D8F">
        <w:rPr>
          <w:rFonts w:eastAsia="Times New Roman" w:cstheme="minorHAnsi"/>
          <w:sz w:val="24"/>
          <w:szCs w:val="24"/>
          <w:lang w:eastAsia="pl-PL"/>
        </w:rPr>
        <w:br/>
        <w:t xml:space="preserve">Dopuszcza się złożenie oferty wariantowej </w:t>
      </w:r>
      <w:r w:rsidRPr="00183D8F">
        <w:rPr>
          <w:rFonts w:eastAsia="Times New Roman" w:cstheme="minorHAnsi"/>
          <w:sz w:val="24"/>
          <w:szCs w:val="24"/>
          <w:lang w:eastAsia="pl-PL"/>
        </w:rPr>
        <w:br/>
        <w:t xml:space="preserve">Nie </w:t>
      </w:r>
      <w:r w:rsidRPr="00183D8F">
        <w:rPr>
          <w:rFonts w:eastAsia="Times New Roman" w:cstheme="minorHAnsi"/>
          <w:sz w:val="24"/>
          <w:szCs w:val="24"/>
          <w:lang w:eastAsia="pl-PL"/>
        </w:rPr>
        <w:br/>
        <w:t xml:space="preserve">Złożenie oferty wariantowej dopuszcza się tylko z jednoczesnym złożeniem oferty zasadniczej: </w:t>
      </w:r>
      <w:r w:rsidRPr="00183D8F">
        <w:rPr>
          <w:rFonts w:eastAsia="Times New Roman" w:cstheme="minorHAnsi"/>
          <w:sz w:val="24"/>
          <w:szCs w:val="24"/>
          <w:lang w:eastAsia="pl-PL"/>
        </w:rPr>
        <w:br/>
        <w:t xml:space="preserve">Nie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IV.1.6) Przewidywana liczba wykonawców, którzy zostaną zaproszeni do udziału w postępowaniu </w:t>
      </w:r>
      <w:r w:rsidRPr="00183D8F">
        <w:rPr>
          <w:rFonts w:eastAsia="Times New Roman" w:cstheme="minorHAnsi"/>
          <w:sz w:val="24"/>
          <w:szCs w:val="24"/>
          <w:lang w:eastAsia="pl-PL"/>
        </w:rPr>
        <w:br/>
      </w:r>
      <w:r w:rsidRPr="00183D8F">
        <w:rPr>
          <w:rFonts w:eastAsia="Times New Roman" w:cstheme="minorHAnsi"/>
          <w:i/>
          <w:iCs/>
          <w:sz w:val="24"/>
          <w:szCs w:val="24"/>
          <w:lang w:eastAsia="pl-PL"/>
        </w:rPr>
        <w:t xml:space="preserve">(przetarg ograniczony, negocjacje z ogłoszeniem, dialog konkurencyjny, partnerstwo innowacyjne)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lastRenderedPageBreak/>
        <w:t xml:space="preserve">Liczba wykonawców   </w:t>
      </w:r>
      <w:r w:rsidRPr="00183D8F">
        <w:rPr>
          <w:rFonts w:eastAsia="Times New Roman" w:cstheme="minorHAnsi"/>
          <w:sz w:val="24"/>
          <w:szCs w:val="24"/>
          <w:lang w:eastAsia="pl-PL"/>
        </w:rPr>
        <w:br/>
        <w:t xml:space="preserve">Przewidywana minimalna liczba wykonawców </w:t>
      </w:r>
      <w:r w:rsidRPr="00183D8F">
        <w:rPr>
          <w:rFonts w:eastAsia="Times New Roman" w:cstheme="minorHAnsi"/>
          <w:sz w:val="24"/>
          <w:szCs w:val="24"/>
          <w:lang w:eastAsia="pl-PL"/>
        </w:rPr>
        <w:br/>
        <w:t xml:space="preserve">Maksymalna liczba wykonawców   </w:t>
      </w:r>
      <w:r w:rsidRPr="00183D8F">
        <w:rPr>
          <w:rFonts w:eastAsia="Times New Roman" w:cstheme="minorHAnsi"/>
          <w:sz w:val="24"/>
          <w:szCs w:val="24"/>
          <w:lang w:eastAsia="pl-PL"/>
        </w:rPr>
        <w:br/>
        <w:t xml:space="preserve">Kryteria selekcji wykonawców: </w:t>
      </w:r>
      <w:r w:rsidRPr="00183D8F">
        <w:rPr>
          <w:rFonts w:eastAsia="Times New Roman" w:cstheme="minorHAnsi"/>
          <w:sz w:val="24"/>
          <w:szCs w:val="24"/>
          <w:lang w:eastAsia="pl-PL"/>
        </w:rPr>
        <w:br/>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IV.1.7) Informacje na temat umowy ramowej lub dynamicznego systemu zakupów: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Umowa ramowa będzie zawarta: </w:t>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Czy przewiduje się ograniczenie liczby uczestników umowy ramowej: </w:t>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Przewidziana maksymalna liczba uczestników umowy ramowej: </w:t>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Informacje dodatkowe: </w:t>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Zamówienie obejmuje ustanowienie dynamicznego systemu zakupów: </w:t>
      </w:r>
      <w:r w:rsidRPr="00183D8F">
        <w:rPr>
          <w:rFonts w:eastAsia="Times New Roman" w:cstheme="minorHAnsi"/>
          <w:sz w:val="24"/>
          <w:szCs w:val="24"/>
          <w:lang w:eastAsia="pl-PL"/>
        </w:rPr>
        <w:br/>
        <w:t xml:space="preserve">Nie </w:t>
      </w:r>
      <w:r w:rsidRPr="00183D8F">
        <w:rPr>
          <w:rFonts w:eastAsia="Times New Roman" w:cstheme="minorHAnsi"/>
          <w:sz w:val="24"/>
          <w:szCs w:val="24"/>
          <w:lang w:eastAsia="pl-PL"/>
        </w:rPr>
        <w:br/>
        <w:t xml:space="preserve">Adres strony internetowej, na której będą zamieszczone dodatkowe informacje dotyczące dynamicznego systemu zakupów: </w:t>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Informacje dodatkowe: </w:t>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W ramach umowy ramowej/dynamicznego systemu zakupów dopuszcza się złożenie ofert w formie katalogów elektronicznych: </w:t>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Przewiduje się pobranie ze złożonych katalogów elektronicznych informacji potrzebnych do sporządzenia ofert w ramach umowy ramowej/dynamicznego systemu zakupów: </w:t>
      </w:r>
      <w:r w:rsidRPr="00183D8F">
        <w:rPr>
          <w:rFonts w:eastAsia="Times New Roman" w:cstheme="minorHAnsi"/>
          <w:sz w:val="24"/>
          <w:szCs w:val="24"/>
          <w:lang w:eastAsia="pl-PL"/>
        </w:rPr>
        <w:br/>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IV.1.8) Aukcja elektroniczna </w:t>
      </w: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Przewidziane jest przeprowadzenie aukcji elektronicznej </w:t>
      </w:r>
      <w:r w:rsidRPr="00183D8F">
        <w:rPr>
          <w:rFonts w:eastAsia="Times New Roman" w:cstheme="minorHAnsi"/>
          <w:i/>
          <w:iCs/>
          <w:sz w:val="24"/>
          <w:szCs w:val="24"/>
          <w:lang w:eastAsia="pl-PL"/>
        </w:rPr>
        <w:t xml:space="preserve">(przetarg nieograniczony, przetarg ograniczony, negocjacje z ogłoszeniem) </w:t>
      </w:r>
      <w:r w:rsidRPr="00183D8F">
        <w:rPr>
          <w:rFonts w:eastAsia="Times New Roman" w:cstheme="minorHAnsi"/>
          <w:sz w:val="24"/>
          <w:szCs w:val="24"/>
          <w:lang w:eastAsia="pl-PL"/>
        </w:rPr>
        <w:t xml:space="preserve">Nie </w:t>
      </w:r>
      <w:r w:rsidRPr="00183D8F">
        <w:rPr>
          <w:rFonts w:eastAsia="Times New Roman" w:cstheme="minorHAnsi"/>
          <w:sz w:val="24"/>
          <w:szCs w:val="24"/>
          <w:lang w:eastAsia="pl-PL"/>
        </w:rPr>
        <w:br/>
        <w:t xml:space="preserve">Należy podać adres strony internetowej, na której aukcja będzie prowadzona: </w:t>
      </w:r>
      <w:r w:rsidRPr="00183D8F">
        <w:rPr>
          <w:rFonts w:eastAsia="Times New Roman" w:cstheme="minorHAnsi"/>
          <w:sz w:val="24"/>
          <w:szCs w:val="24"/>
          <w:lang w:eastAsia="pl-PL"/>
        </w:rPr>
        <w:br/>
      </w: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Należy wskazać elementy, których wartości będą przedmiotem aukcji elektronicznej: </w:t>
      </w:r>
      <w:r w:rsidRPr="00183D8F">
        <w:rPr>
          <w:rFonts w:eastAsia="Times New Roman" w:cstheme="minorHAnsi"/>
          <w:sz w:val="24"/>
          <w:szCs w:val="24"/>
          <w:lang w:eastAsia="pl-PL"/>
        </w:rPr>
        <w:br/>
      </w:r>
      <w:r w:rsidRPr="00183D8F">
        <w:rPr>
          <w:rFonts w:eastAsia="Times New Roman" w:cstheme="minorHAnsi"/>
          <w:b/>
          <w:bCs/>
          <w:sz w:val="24"/>
          <w:szCs w:val="24"/>
          <w:lang w:eastAsia="pl-PL"/>
        </w:rPr>
        <w:t>Przewiduje się ograniczenia co do przedstawionych wartości, wynikające z opisu przedmiotu zamówienia:</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Należy podać, które informacje zostaną udostępnione wykonawcom w trakcie aukcji elektronicznej oraz jaki będzie termin ich udostępnienia: </w:t>
      </w:r>
      <w:r w:rsidRPr="00183D8F">
        <w:rPr>
          <w:rFonts w:eastAsia="Times New Roman" w:cstheme="minorHAnsi"/>
          <w:sz w:val="24"/>
          <w:szCs w:val="24"/>
          <w:lang w:eastAsia="pl-PL"/>
        </w:rPr>
        <w:br/>
        <w:t xml:space="preserve">Informacje dotyczące przebiegu aukcji elektronicznej: </w:t>
      </w:r>
      <w:r w:rsidRPr="00183D8F">
        <w:rPr>
          <w:rFonts w:eastAsia="Times New Roman" w:cstheme="minorHAnsi"/>
          <w:sz w:val="24"/>
          <w:szCs w:val="24"/>
          <w:lang w:eastAsia="pl-PL"/>
        </w:rPr>
        <w:br/>
        <w:t xml:space="preserve">Jaki jest przewidziany sposób postępowania w toku aukcji elektronicznej i jakie będą warunki, na jakich wykonawcy będą mogli licytować (minimalne wysokości postąpień): </w:t>
      </w:r>
      <w:r w:rsidRPr="00183D8F">
        <w:rPr>
          <w:rFonts w:eastAsia="Times New Roman" w:cstheme="minorHAnsi"/>
          <w:sz w:val="24"/>
          <w:szCs w:val="24"/>
          <w:lang w:eastAsia="pl-PL"/>
        </w:rPr>
        <w:br/>
        <w:t xml:space="preserve">Informacje dotyczące wykorzystywanego sprzętu elektronicznego, rozwiązań i specyfikacji technicznych w zakresie połączeń: </w:t>
      </w:r>
      <w:r w:rsidRPr="00183D8F">
        <w:rPr>
          <w:rFonts w:eastAsia="Times New Roman" w:cstheme="minorHAnsi"/>
          <w:sz w:val="24"/>
          <w:szCs w:val="24"/>
          <w:lang w:eastAsia="pl-PL"/>
        </w:rPr>
        <w:br/>
        <w:t xml:space="preserve">Wymagania dotyczące rejestracji i identyfikacji wykonawców w aukcji elektronicznej: </w:t>
      </w:r>
      <w:r w:rsidRPr="00183D8F">
        <w:rPr>
          <w:rFonts w:eastAsia="Times New Roman" w:cstheme="minorHAnsi"/>
          <w:sz w:val="24"/>
          <w:szCs w:val="24"/>
          <w:lang w:eastAsia="pl-PL"/>
        </w:rPr>
        <w:br/>
        <w:t xml:space="preserve">Informacje o liczbie etapów aukcji elektronicznej i czasie ich trwania: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lastRenderedPageBreak/>
        <w:br/>
        <w:t xml:space="preserve">Czas trwania: </w:t>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Czy wykonawcy, którzy nie złożyli nowych postąpień, zostaną zakwalifikowani do następnego etapu: </w:t>
      </w:r>
      <w:r w:rsidRPr="00183D8F">
        <w:rPr>
          <w:rFonts w:eastAsia="Times New Roman" w:cstheme="minorHAnsi"/>
          <w:sz w:val="24"/>
          <w:szCs w:val="24"/>
          <w:lang w:eastAsia="pl-PL"/>
        </w:rPr>
        <w:br/>
        <w:t xml:space="preserve">Warunki zamknięcia aukcji elektronicznej: </w:t>
      </w:r>
      <w:r w:rsidRPr="00183D8F">
        <w:rPr>
          <w:rFonts w:eastAsia="Times New Roman" w:cstheme="minorHAnsi"/>
          <w:sz w:val="24"/>
          <w:szCs w:val="24"/>
          <w:lang w:eastAsia="pl-PL"/>
        </w:rPr>
        <w:br/>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IV.2) KRYTERIA OCENY OFERT </w:t>
      </w: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IV.2.1) Kryteria oceny ofert: </w:t>
      </w:r>
      <w:r w:rsidRPr="00183D8F">
        <w:rPr>
          <w:rFonts w:eastAsia="Times New Roman" w:cstheme="minorHAnsi"/>
          <w:sz w:val="24"/>
          <w:szCs w:val="24"/>
          <w:lang w:eastAsia="pl-PL"/>
        </w:rPr>
        <w:br/>
      </w:r>
      <w:r w:rsidRPr="00183D8F">
        <w:rPr>
          <w:rFonts w:eastAsia="Times New Roman" w:cstheme="minorHAnsi"/>
          <w:b/>
          <w:bCs/>
          <w:sz w:val="24"/>
          <w:szCs w:val="24"/>
          <w:lang w:eastAsia="pl-PL"/>
        </w:rPr>
        <w:t>IV.2.2) Kryteria</w:t>
      </w:r>
      <w:r w:rsidRPr="00183D8F">
        <w:rPr>
          <w:rFonts w:eastAsia="Times New Roman" w:cstheme="minorHAnsi"/>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71"/>
        <w:gridCol w:w="1000"/>
      </w:tblGrid>
      <w:tr w:rsidR="00195C15" w:rsidRPr="00183D8F" w:rsidTr="00195C15">
        <w:tc>
          <w:tcPr>
            <w:tcW w:w="0" w:type="auto"/>
            <w:tcBorders>
              <w:top w:val="single" w:sz="6" w:space="0" w:color="000000"/>
              <w:left w:val="single" w:sz="6" w:space="0" w:color="000000"/>
              <w:bottom w:val="single" w:sz="6" w:space="0" w:color="000000"/>
              <w:right w:val="single" w:sz="6" w:space="0" w:color="000000"/>
            </w:tcBorders>
            <w:vAlign w:val="center"/>
            <w:hideMark/>
          </w:tcPr>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Znaczenie</w:t>
            </w:r>
          </w:p>
        </w:tc>
      </w:tr>
      <w:tr w:rsidR="00195C15" w:rsidRPr="00183D8F" w:rsidTr="00195C15">
        <w:tc>
          <w:tcPr>
            <w:tcW w:w="0" w:type="auto"/>
            <w:tcBorders>
              <w:top w:val="single" w:sz="6" w:space="0" w:color="000000"/>
              <w:left w:val="single" w:sz="6" w:space="0" w:color="000000"/>
              <w:bottom w:val="single" w:sz="6" w:space="0" w:color="000000"/>
              <w:right w:val="single" w:sz="6" w:space="0" w:color="000000"/>
            </w:tcBorders>
            <w:vAlign w:val="center"/>
            <w:hideMark/>
          </w:tcPr>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80,00</w:t>
            </w:r>
          </w:p>
        </w:tc>
      </w:tr>
      <w:tr w:rsidR="00195C15" w:rsidRPr="00183D8F" w:rsidTr="00195C15">
        <w:tc>
          <w:tcPr>
            <w:tcW w:w="0" w:type="auto"/>
            <w:tcBorders>
              <w:top w:val="single" w:sz="6" w:space="0" w:color="000000"/>
              <w:left w:val="single" w:sz="6" w:space="0" w:color="000000"/>
              <w:bottom w:val="single" w:sz="6" w:space="0" w:color="000000"/>
              <w:right w:val="single" w:sz="6" w:space="0" w:color="000000"/>
            </w:tcBorders>
            <w:vAlign w:val="center"/>
            <w:hideMark/>
          </w:tcPr>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2. Gwarancja na podzespoły mechaniczne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10,00</w:t>
            </w:r>
          </w:p>
        </w:tc>
      </w:tr>
      <w:tr w:rsidR="00195C15" w:rsidRPr="00183D8F" w:rsidTr="00195C15">
        <w:tc>
          <w:tcPr>
            <w:tcW w:w="0" w:type="auto"/>
            <w:tcBorders>
              <w:top w:val="single" w:sz="6" w:space="0" w:color="000000"/>
              <w:left w:val="single" w:sz="6" w:space="0" w:color="000000"/>
              <w:bottom w:val="single" w:sz="6" w:space="0" w:color="000000"/>
              <w:right w:val="single" w:sz="6" w:space="0" w:color="000000"/>
            </w:tcBorders>
            <w:vAlign w:val="center"/>
            <w:hideMark/>
          </w:tcPr>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3. Długość okresu bezpłatnych przeglądów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10,00</w:t>
            </w:r>
          </w:p>
        </w:tc>
      </w:tr>
    </w:tbl>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IV.2.3) Zastosowanie procedury, o której mowa w art. 24aa ust. 1 ustawy Pzp </w:t>
      </w:r>
      <w:r w:rsidRPr="00183D8F">
        <w:rPr>
          <w:rFonts w:eastAsia="Times New Roman" w:cstheme="minorHAnsi"/>
          <w:sz w:val="24"/>
          <w:szCs w:val="24"/>
          <w:lang w:eastAsia="pl-PL"/>
        </w:rPr>
        <w:t xml:space="preserve">(przetarg nieograniczony) </w:t>
      </w:r>
      <w:r w:rsidRPr="00183D8F">
        <w:rPr>
          <w:rFonts w:eastAsia="Times New Roman" w:cstheme="minorHAnsi"/>
          <w:sz w:val="24"/>
          <w:szCs w:val="24"/>
          <w:lang w:eastAsia="pl-PL"/>
        </w:rPr>
        <w:br/>
        <w:t xml:space="preserve">Tak </w:t>
      </w: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IV.3) Negocjacje z ogłoszeniem, dialog konkurencyjny, partnerstwo innowacyjne </w:t>
      </w:r>
      <w:r w:rsidRPr="00183D8F">
        <w:rPr>
          <w:rFonts w:eastAsia="Times New Roman" w:cstheme="minorHAnsi"/>
          <w:sz w:val="24"/>
          <w:szCs w:val="24"/>
          <w:lang w:eastAsia="pl-PL"/>
        </w:rPr>
        <w:br/>
      </w:r>
      <w:r w:rsidRPr="00183D8F">
        <w:rPr>
          <w:rFonts w:eastAsia="Times New Roman" w:cstheme="minorHAnsi"/>
          <w:b/>
          <w:bCs/>
          <w:sz w:val="24"/>
          <w:szCs w:val="24"/>
          <w:lang w:eastAsia="pl-PL"/>
        </w:rPr>
        <w:t>IV.3.1) Informacje na temat negocjacji z ogłoszeniem</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t xml:space="preserve">Minimalne wymagania, które muszą spełniać wszystkie oferty: </w:t>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Przewidziane jest zastrzeżenie prawa do udzielenia zamówienia na podstawie ofert wstępnych bez przeprowadzenia negocjacji </w:t>
      </w:r>
      <w:r w:rsidRPr="00183D8F">
        <w:rPr>
          <w:rFonts w:eastAsia="Times New Roman" w:cstheme="minorHAnsi"/>
          <w:sz w:val="24"/>
          <w:szCs w:val="24"/>
          <w:lang w:eastAsia="pl-PL"/>
        </w:rPr>
        <w:br/>
        <w:t xml:space="preserve">Przewidziany jest podział negocjacji na etapy w celu ograniczenia liczby ofert: </w:t>
      </w:r>
      <w:r w:rsidRPr="00183D8F">
        <w:rPr>
          <w:rFonts w:eastAsia="Times New Roman" w:cstheme="minorHAnsi"/>
          <w:sz w:val="24"/>
          <w:szCs w:val="24"/>
          <w:lang w:eastAsia="pl-PL"/>
        </w:rPr>
        <w:br/>
        <w:t xml:space="preserve">Należy podać informacje na temat etapów negocjacji (w tym liczbę etapów): </w:t>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Informacje dodatkowe </w:t>
      </w:r>
      <w:r w:rsidRPr="00183D8F">
        <w:rPr>
          <w:rFonts w:eastAsia="Times New Roman" w:cstheme="minorHAnsi"/>
          <w:sz w:val="24"/>
          <w:szCs w:val="24"/>
          <w:lang w:eastAsia="pl-PL"/>
        </w:rPr>
        <w:br/>
      </w:r>
      <w:r w:rsidRPr="00183D8F">
        <w:rPr>
          <w:rFonts w:eastAsia="Times New Roman" w:cstheme="minorHAnsi"/>
          <w:sz w:val="24"/>
          <w:szCs w:val="24"/>
          <w:lang w:eastAsia="pl-PL"/>
        </w:rPr>
        <w:br/>
      </w:r>
      <w:r w:rsidRPr="00183D8F">
        <w:rPr>
          <w:rFonts w:eastAsia="Times New Roman" w:cstheme="minorHAnsi"/>
          <w:sz w:val="24"/>
          <w:szCs w:val="24"/>
          <w:lang w:eastAsia="pl-PL"/>
        </w:rPr>
        <w:br/>
      </w:r>
      <w:r w:rsidRPr="00183D8F">
        <w:rPr>
          <w:rFonts w:eastAsia="Times New Roman" w:cstheme="minorHAnsi"/>
          <w:b/>
          <w:bCs/>
          <w:sz w:val="24"/>
          <w:szCs w:val="24"/>
          <w:lang w:eastAsia="pl-PL"/>
        </w:rPr>
        <w:t>IV.3.2) Informacje na temat dialogu konkurencyjnego</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t xml:space="preserve">Opis potrzeb i wymagań zamawiającego lub informacja o sposobie uzyskania tego opisu: </w:t>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Wstępny harmonogram postępowania: </w:t>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Podział dialogu na etapy w celu ograniczenia liczby rozwiązań: </w:t>
      </w:r>
      <w:r w:rsidRPr="00183D8F">
        <w:rPr>
          <w:rFonts w:eastAsia="Times New Roman" w:cstheme="minorHAnsi"/>
          <w:sz w:val="24"/>
          <w:szCs w:val="24"/>
          <w:lang w:eastAsia="pl-PL"/>
        </w:rPr>
        <w:br/>
        <w:t xml:space="preserve">Należy podać informacje na temat etapów dialogu: </w:t>
      </w:r>
      <w:r w:rsidRPr="00183D8F">
        <w:rPr>
          <w:rFonts w:eastAsia="Times New Roman" w:cstheme="minorHAnsi"/>
          <w:sz w:val="24"/>
          <w:szCs w:val="24"/>
          <w:lang w:eastAsia="pl-PL"/>
        </w:rPr>
        <w:br/>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Informacje dodatkowe: </w:t>
      </w:r>
      <w:r w:rsidRPr="00183D8F">
        <w:rPr>
          <w:rFonts w:eastAsia="Times New Roman" w:cstheme="minorHAnsi"/>
          <w:sz w:val="24"/>
          <w:szCs w:val="24"/>
          <w:lang w:eastAsia="pl-PL"/>
        </w:rPr>
        <w:br/>
      </w:r>
      <w:r w:rsidRPr="00183D8F">
        <w:rPr>
          <w:rFonts w:eastAsia="Times New Roman" w:cstheme="minorHAnsi"/>
          <w:sz w:val="24"/>
          <w:szCs w:val="24"/>
          <w:lang w:eastAsia="pl-PL"/>
        </w:rPr>
        <w:br/>
      </w:r>
      <w:r w:rsidRPr="00183D8F">
        <w:rPr>
          <w:rFonts w:eastAsia="Times New Roman" w:cstheme="minorHAnsi"/>
          <w:b/>
          <w:bCs/>
          <w:sz w:val="24"/>
          <w:szCs w:val="24"/>
          <w:lang w:eastAsia="pl-PL"/>
        </w:rPr>
        <w:t>IV.3.3) Informacje na temat partnerstwa innowacyjnego</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r>
      <w:r w:rsidRPr="00183D8F">
        <w:rPr>
          <w:rFonts w:eastAsia="Times New Roman" w:cstheme="minorHAnsi"/>
          <w:sz w:val="24"/>
          <w:szCs w:val="24"/>
          <w:lang w:eastAsia="pl-PL"/>
        </w:rPr>
        <w:lastRenderedPageBreak/>
        <w:t xml:space="preserve">Elementy opisu przedmiotu zamówienia definiujące minimalne wymagania, którym muszą odpowiadać wszystkie oferty: </w:t>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Informacje dodatkowe: </w:t>
      </w:r>
      <w:r w:rsidRPr="00183D8F">
        <w:rPr>
          <w:rFonts w:eastAsia="Times New Roman" w:cstheme="minorHAnsi"/>
          <w:sz w:val="24"/>
          <w:szCs w:val="24"/>
          <w:lang w:eastAsia="pl-PL"/>
        </w:rPr>
        <w:br/>
      </w: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IV.4) Licytacja elektroniczna </w:t>
      </w:r>
      <w:r w:rsidRPr="00183D8F">
        <w:rPr>
          <w:rFonts w:eastAsia="Times New Roman" w:cstheme="minorHAnsi"/>
          <w:sz w:val="24"/>
          <w:szCs w:val="24"/>
          <w:lang w:eastAsia="pl-PL"/>
        </w:rPr>
        <w:br/>
        <w:t xml:space="preserve">Adres strony internetowej, na której będzie prowadzona licytacja elektroniczna: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Adres strony internetowej, na której jest dostępny opis przedmiotu zamówienia w licytacji elektronicznej: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Wymagania dotyczące rejestracji i identyfikacji wykonawców w licytacji elektronicznej, w tym wymagania techniczne urządzeń informatycznych: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Sposób postępowania w toku licytacji elektronicznej, w tym określenie minimalnych wysokości postąpień: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Informacje o liczbie etapów licytacji elektronicznej i czasie ich trwania: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Czas trwania: </w:t>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Wykonawcy, którzy nie złożyli nowych postąpień, zostaną zakwalifikowani do następnego etapu: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Termin składania wniosków o dopuszczenie do udziału w licytacji elektronicznej: </w:t>
      </w:r>
      <w:r w:rsidRPr="00183D8F">
        <w:rPr>
          <w:rFonts w:eastAsia="Times New Roman" w:cstheme="minorHAnsi"/>
          <w:sz w:val="24"/>
          <w:szCs w:val="24"/>
          <w:lang w:eastAsia="pl-PL"/>
        </w:rPr>
        <w:br/>
        <w:t xml:space="preserve">Data: godzina: </w:t>
      </w:r>
      <w:r w:rsidRPr="00183D8F">
        <w:rPr>
          <w:rFonts w:eastAsia="Times New Roman" w:cstheme="minorHAnsi"/>
          <w:sz w:val="24"/>
          <w:szCs w:val="24"/>
          <w:lang w:eastAsia="pl-PL"/>
        </w:rPr>
        <w:br/>
        <w:t xml:space="preserve">Termin otwarcia licytacji elektronicznej: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t xml:space="preserve">Termin i warunki zamknięcia licytacji elektronicznej: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t xml:space="preserve">Istotne dla stron postanowienia, które zostaną wprowadzone do treści zawieranej umowy w sprawie zamówienia publicznego, albo ogólne warunki umowy, albo wzór umowy: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t xml:space="preserve">Wymagania dotyczące zabezpieczenia należytego wykonania umowy: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sz w:val="24"/>
          <w:szCs w:val="24"/>
          <w:lang w:eastAsia="pl-PL"/>
        </w:rPr>
        <w:br/>
        <w:t xml:space="preserve">Informacje dodatkowe: </w:t>
      </w:r>
    </w:p>
    <w:p w:rsidR="00195C15" w:rsidRPr="00183D8F" w:rsidRDefault="00195C15" w:rsidP="00195C15">
      <w:pPr>
        <w:spacing w:after="0" w:line="240" w:lineRule="auto"/>
        <w:rPr>
          <w:rFonts w:eastAsia="Times New Roman" w:cstheme="minorHAnsi"/>
          <w:sz w:val="24"/>
          <w:szCs w:val="24"/>
          <w:lang w:eastAsia="pl-PL"/>
        </w:rPr>
      </w:pPr>
      <w:r w:rsidRPr="00183D8F">
        <w:rPr>
          <w:rFonts w:eastAsia="Times New Roman" w:cstheme="minorHAnsi"/>
          <w:b/>
          <w:bCs/>
          <w:sz w:val="24"/>
          <w:szCs w:val="24"/>
          <w:lang w:eastAsia="pl-PL"/>
        </w:rPr>
        <w:t>IV.5) ZMIANA UMOWY</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r>
      <w:r w:rsidRPr="00183D8F">
        <w:rPr>
          <w:rFonts w:eastAsia="Times New Roman" w:cstheme="minorHAnsi"/>
          <w:b/>
          <w:bCs/>
          <w:sz w:val="24"/>
          <w:szCs w:val="24"/>
          <w:lang w:eastAsia="pl-PL"/>
        </w:rPr>
        <w:t>Przewiduje się istotne zmiany postanowień zawartej umowy w stosunku do treści oferty, na podstawie której dokonano wyboru wykonawcy:</w:t>
      </w:r>
      <w:r w:rsidRPr="00183D8F">
        <w:rPr>
          <w:rFonts w:eastAsia="Times New Roman" w:cstheme="minorHAnsi"/>
          <w:sz w:val="24"/>
          <w:szCs w:val="24"/>
          <w:lang w:eastAsia="pl-PL"/>
        </w:rPr>
        <w:t xml:space="preserve"> Tak </w:t>
      </w:r>
      <w:r w:rsidRPr="00183D8F">
        <w:rPr>
          <w:rFonts w:eastAsia="Times New Roman" w:cstheme="minorHAnsi"/>
          <w:sz w:val="24"/>
          <w:szCs w:val="24"/>
          <w:lang w:eastAsia="pl-PL"/>
        </w:rPr>
        <w:br/>
        <w:t xml:space="preserve">Należy wskazać zakres, charakter zmian oraz warunki wprowadzenia zmian: </w:t>
      </w:r>
      <w:r w:rsidRPr="00183D8F">
        <w:rPr>
          <w:rFonts w:eastAsia="Times New Roman" w:cstheme="minorHAnsi"/>
          <w:sz w:val="24"/>
          <w:szCs w:val="24"/>
          <w:lang w:eastAsia="pl-PL"/>
        </w:rPr>
        <w:br/>
        <w:t xml:space="preserve">Zamawiający dopuszcza zmiany postanowień zawartej umowy, w stosunku do treści oferty, na podstawie której dokonano wyboru Wykonawcy w przypadku: a) Zmiany terminu wykonania z przyczyn o obiektywnym charakterze, niezależnych od stron, b) zmiany ceny, jedynie w przypadku ustawowej zmiany stawki podatku. Pozostałe zasady i warunki zmiany zostały opisane we wzorze umowy. W przypadku konieczności wprowadzenia zmian do umowy w trakcie jej realizacji mogą one zostać wprowadzone jedynie na zasadach, określonych w art. 144 ustawy. Zmiany wprowadzone zostaną po wcześniejszym zgłoszeniu przez którąkolwiek ze stron umowy, faktu zaistnienia okoliczności warunkującej konieczność wprowadzenia zmiany oraz obustronnej ich akceptacji. </w:t>
      </w: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IV.6) INFORMACJE ADMINISTRACYJNE </w:t>
      </w:r>
      <w:r w:rsidRPr="00183D8F">
        <w:rPr>
          <w:rFonts w:eastAsia="Times New Roman" w:cstheme="minorHAnsi"/>
          <w:sz w:val="24"/>
          <w:szCs w:val="24"/>
          <w:lang w:eastAsia="pl-PL"/>
        </w:rPr>
        <w:br/>
      </w:r>
      <w:r w:rsidRPr="00183D8F">
        <w:rPr>
          <w:rFonts w:eastAsia="Times New Roman" w:cstheme="minorHAnsi"/>
          <w:sz w:val="24"/>
          <w:szCs w:val="24"/>
          <w:lang w:eastAsia="pl-PL"/>
        </w:rPr>
        <w:lastRenderedPageBreak/>
        <w:br/>
      </w:r>
      <w:r w:rsidRPr="00183D8F">
        <w:rPr>
          <w:rFonts w:eastAsia="Times New Roman" w:cstheme="minorHAnsi"/>
          <w:b/>
          <w:bCs/>
          <w:sz w:val="24"/>
          <w:szCs w:val="24"/>
          <w:lang w:eastAsia="pl-PL"/>
        </w:rPr>
        <w:t xml:space="preserve">IV.6.1) Sposób udostępniania informacji o charakterze poufnym </w:t>
      </w:r>
      <w:r w:rsidRPr="00183D8F">
        <w:rPr>
          <w:rFonts w:eastAsia="Times New Roman" w:cstheme="minorHAnsi"/>
          <w:i/>
          <w:iCs/>
          <w:sz w:val="24"/>
          <w:szCs w:val="24"/>
          <w:lang w:eastAsia="pl-PL"/>
        </w:rPr>
        <w:t xml:space="preserve">(jeżeli dotyczy): </w:t>
      </w:r>
      <w:r w:rsidRPr="00183D8F">
        <w:rPr>
          <w:rFonts w:eastAsia="Times New Roman" w:cstheme="minorHAnsi"/>
          <w:sz w:val="24"/>
          <w:szCs w:val="24"/>
          <w:lang w:eastAsia="pl-PL"/>
        </w:rPr>
        <w:br/>
      </w:r>
      <w:r w:rsidRPr="00183D8F">
        <w:rPr>
          <w:rFonts w:eastAsia="Times New Roman" w:cstheme="minorHAnsi"/>
          <w:sz w:val="24"/>
          <w:szCs w:val="24"/>
          <w:lang w:eastAsia="pl-PL"/>
        </w:rPr>
        <w:br/>
      </w:r>
      <w:r w:rsidRPr="00183D8F">
        <w:rPr>
          <w:rFonts w:eastAsia="Times New Roman" w:cstheme="minorHAnsi"/>
          <w:b/>
          <w:bCs/>
          <w:sz w:val="24"/>
          <w:szCs w:val="24"/>
          <w:lang w:eastAsia="pl-PL"/>
        </w:rPr>
        <w:t>Środki służące ochronie informacji o charakterze poufnym</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IV.6.2) Termin składania ofert lub wniosków o dopuszczenie do udziału w postępowaniu: </w:t>
      </w:r>
      <w:r w:rsidRPr="00183D8F">
        <w:rPr>
          <w:rFonts w:eastAsia="Times New Roman" w:cstheme="minorHAnsi"/>
          <w:sz w:val="24"/>
          <w:szCs w:val="24"/>
          <w:lang w:eastAsia="pl-PL"/>
        </w:rPr>
        <w:br/>
        <w:t xml:space="preserve">Data: 2017-09-19, godzina: 11:00, </w:t>
      </w:r>
      <w:r w:rsidRPr="00183D8F">
        <w:rPr>
          <w:rFonts w:eastAsia="Times New Roman" w:cstheme="minorHAnsi"/>
          <w:sz w:val="24"/>
          <w:szCs w:val="24"/>
          <w:lang w:eastAsia="pl-PL"/>
        </w:rPr>
        <w:br/>
        <w:t xml:space="preserve">Skrócenie terminu składania wniosków, ze względu na pilną potrzebę udzielenia zamówienia (przetarg nieograniczony, przetarg ograniczony, negocjacje z ogłoszeniem): </w:t>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Wskazać powody: </w:t>
      </w:r>
      <w:r w:rsidRPr="00183D8F">
        <w:rPr>
          <w:rFonts w:eastAsia="Times New Roman" w:cstheme="minorHAnsi"/>
          <w:sz w:val="24"/>
          <w:szCs w:val="24"/>
          <w:lang w:eastAsia="pl-PL"/>
        </w:rPr>
        <w:br/>
      </w:r>
      <w:r w:rsidRPr="00183D8F">
        <w:rPr>
          <w:rFonts w:eastAsia="Times New Roman" w:cstheme="minorHAnsi"/>
          <w:sz w:val="24"/>
          <w:szCs w:val="24"/>
          <w:lang w:eastAsia="pl-PL"/>
        </w:rPr>
        <w:br/>
        <w:t xml:space="preserve">Język lub języki, w jakich mogą być sporządzane oferty lub wnioski o dopuszczenie do udziału w postępowaniu </w:t>
      </w:r>
      <w:r w:rsidRPr="00183D8F">
        <w:rPr>
          <w:rFonts w:eastAsia="Times New Roman" w:cstheme="minorHAnsi"/>
          <w:sz w:val="24"/>
          <w:szCs w:val="24"/>
          <w:lang w:eastAsia="pl-PL"/>
        </w:rPr>
        <w:br/>
        <w:t xml:space="preserve">&gt; Polski </w:t>
      </w:r>
      <w:r w:rsidRPr="00183D8F">
        <w:rPr>
          <w:rFonts w:eastAsia="Times New Roman" w:cstheme="minorHAnsi"/>
          <w:sz w:val="24"/>
          <w:szCs w:val="24"/>
          <w:lang w:eastAsia="pl-PL"/>
        </w:rPr>
        <w:br/>
      </w:r>
      <w:r w:rsidRPr="00183D8F">
        <w:rPr>
          <w:rFonts w:eastAsia="Times New Roman" w:cstheme="minorHAnsi"/>
          <w:b/>
          <w:bCs/>
          <w:sz w:val="24"/>
          <w:szCs w:val="24"/>
          <w:lang w:eastAsia="pl-PL"/>
        </w:rPr>
        <w:t xml:space="preserve">IV.6.3) Termin związania ofertą: </w:t>
      </w:r>
      <w:r w:rsidRPr="00183D8F">
        <w:rPr>
          <w:rFonts w:eastAsia="Times New Roman" w:cstheme="minorHAnsi"/>
          <w:sz w:val="24"/>
          <w:szCs w:val="24"/>
          <w:lang w:eastAsia="pl-PL"/>
        </w:rPr>
        <w:t xml:space="preserve">do: okres w dniach: 30 (od ostatecznego terminu składania ofert) </w:t>
      </w:r>
      <w:r w:rsidRPr="00183D8F">
        <w:rPr>
          <w:rFonts w:eastAsia="Times New Roman" w:cstheme="minorHAnsi"/>
          <w:sz w:val="24"/>
          <w:szCs w:val="24"/>
          <w:lang w:eastAsia="pl-PL"/>
        </w:rPr>
        <w:br/>
      </w:r>
      <w:r w:rsidRPr="00183D8F">
        <w:rPr>
          <w:rFonts w:eastAsia="Times New Roman" w:cstheme="minorHAnsi"/>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83D8F">
        <w:rPr>
          <w:rFonts w:eastAsia="Times New Roman" w:cstheme="minorHAnsi"/>
          <w:sz w:val="24"/>
          <w:szCs w:val="24"/>
          <w:lang w:eastAsia="pl-PL"/>
        </w:rPr>
        <w:t xml:space="preserve"> Nie </w:t>
      </w:r>
      <w:r w:rsidRPr="00183D8F">
        <w:rPr>
          <w:rFonts w:eastAsia="Times New Roman" w:cstheme="minorHAnsi"/>
          <w:sz w:val="24"/>
          <w:szCs w:val="24"/>
          <w:lang w:eastAsia="pl-PL"/>
        </w:rPr>
        <w:br/>
      </w:r>
      <w:r w:rsidRPr="00183D8F">
        <w:rPr>
          <w:rFonts w:eastAsia="Times New Roman" w:cstheme="minorHAnsi"/>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83D8F">
        <w:rPr>
          <w:rFonts w:eastAsia="Times New Roman" w:cstheme="minorHAnsi"/>
          <w:sz w:val="24"/>
          <w:szCs w:val="24"/>
          <w:lang w:eastAsia="pl-PL"/>
        </w:rPr>
        <w:t xml:space="preserve"> Nie </w:t>
      </w:r>
      <w:r w:rsidRPr="00183D8F">
        <w:rPr>
          <w:rFonts w:eastAsia="Times New Roman" w:cstheme="minorHAnsi"/>
          <w:sz w:val="24"/>
          <w:szCs w:val="24"/>
          <w:lang w:eastAsia="pl-PL"/>
        </w:rPr>
        <w:br/>
      </w:r>
      <w:r w:rsidRPr="00183D8F">
        <w:rPr>
          <w:rFonts w:eastAsia="Times New Roman" w:cstheme="minorHAnsi"/>
          <w:b/>
          <w:bCs/>
          <w:sz w:val="24"/>
          <w:szCs w:val="24"/>
          <w:lang w:eastAsia="pl-PL"/>
        </w:rPr>
        <w:t>IV.6.6) Informacje dodatkowe:</w:t>
      </w:r>
      <w:r w:rsidRPr="00183D8F">
        <w:rPr>
          <w:rFonts w:eastAsia="Times New Roman" w:cstheme="minorHAnsi"/>
          <w:sz w:val="24"/>
          <w:szCs w:val="24"/>
          <w:lang w:eastAsia="pl-PL"/>
        </w:rPr>
        <w:t xml:space="preserve"> </w:t>
      </w:r>
      <w:r w:rsidRPr="00183D8F">
        <w:rPr>
          <w:rFonts w:eastAsia="Times New Roman" w:cstheme="minorHAnsi"/>
          <w:sz w:val="24"/>
          <w:szCs w:val="24"/>
          <w:lang w:eastAsia="pl-PL"/>
        </w:rPr>
        <w:br/>
      </w:r>
    </w:p>
    <w:p w:rsidR="00195C15" w:rsidRPr="00183D8F" w:rsidRDefault="00195C15" w:rsidP="00195C15">
      <w:pPr>
        <w:spacing w:after="0" w:line="240" w:lineRule="auto"/>
        <w:jc w:val="center"/>
        <w:rPr>
          <w:rFonts w:eastAsia="Times New Roman" w:cstheme="minorHAnsi"/>
          <w:sz w:val="24"/>
          <w:szCs w:val="24"/>
          <w:lang w:eastAsia="pl-PL"/>
        </w:rPr>
      </w:pPr>
      <w:r w:rsidRPr="00183D8F">
        <w:rPr>
          <w:rFonts w:eastAsia="Times New Roman" w:cstheme="minorHAnsi"/>
          <w:sz w:val="24"/>
          <w:szCs w:val="24"/>
          <w:u w:val="single"/>
          <w:lang w:eastAsia="pl-PL"/>
        </w:rPr>
        <w:t xml:space="preserve">ZAŁĄCZNIK I - INFORMACJE DOTYCZĄCE OFERT CZĘŚCIOWYCH </w:t>
      </w:r>
    </w:p>
    <w:p w:rsidR="00195C15" w:rsidRPr="00183D8F" w:rsidRDefault="00195C15" w:rsidP="00195C15">
      <w:pPr>
        <w:spacing w:after="0" w:line="240" w:lineRule="auto"/>
        <w:rPr>
          <w:rFonts w:eastAsia="Times New Roman" w:cstheme="minorHAnsi"/>
          <w:sz w:val="24"/>
          <w:szCs w:val="24"/>
          <w:lang w:eastAsia="pl-PL"/>
        </w:rPr>
      </w:pPr>
    </w:p>
    <w:p w:rsidR="00195C15" w:rsidRPr="00183D8F" w:rsidRDefault="00195C15" w:rsidP="00195C15">
      <w:pPr>
        <w:spacing w:after="0" w:line="240" w:lineRule="auto"/>
        <w:rPr>
          <w:rFonts w:eastAsia="Times New Roman" w:cstheme="minorHAnsi"/>
          <w:sz w:val="24"/>
          <w:szCs w:val="24"/>
          <w:lang w:eastAsia="pl-PL"/>
        </w:rPr>
      </w:pPr>
    </w:p>
    <w:p w:rsidR="00195C15" w:rsidRPr="00183D8F" w:rsidRDefault="00195C15" w:rsidP="00195C15">
      <w:pPr>
        <w:spacing w:after="240" w:line="240" w:lineRule="auto"/>
        <w:rPr>
          <w:rFonts w:eastAsia="Times New Roman" w:cstheme="minorHAnsi"/>
          <w:sz w:val="24"/>
          <w:szCs w:val="24"/>
          <w:lang w:eastAsia="pl-PL"/>
        </w:rPr>
      </w:pPr>
    </w:p>
    <w:p w:rsidR="00195C15" w:rsidRPr="00183D8F" w:rsidRDefault="00195C15" w:rsidP="00195C15">
      <w:pPr>
        <w:spacing w:after="240" w:line="240" w:lineRule="auto"/>
        <w:rPr>
          <w:rFonts w:eastAsia="Times New Roman" w:cstheme="minorHAnsi"/>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5C15" w:rsidRPr="00183D8F" w:rsidTr="00195C15">
        <w:trPr>
          <w:tblCellSpacing w:w="15" w:type="dxa"/>
        </w:trPr>
        <w:tc>
          <w:tcPr>
            <w:tcW w:w="0" w:type="auto"/>
            <w:vAlign w:val="center"/>
            <w:hideMark/>
          </w:tcPr>
          <w:p w:rsidR="00195C15" w:rsidRPr="00183D8F" w:rsidRDefault="00195C15" w:rsidP="00195C15">
            <w:pPr>
              <w:spacing w:after="240" w:line="240" w:lineRule="auto"/>
              <w:rPr>
                <w:rFonts w:eastAsia="Times New Roman" w:cstheme="minorHAnsi"/>
                <w:sz w:val="24"/>
                <w:szCs w:val="24"/>
                <w:lang w:eastAsia="pl-PL"/>
              </w:rPr>
            </w:pPr>
          </w:p>
        </w:tc>
      </w:tr>
    </w:tbl>
    <w:p w:rsidR="00195C15" w:rsidRPr="00183D8F" w:rsidRDefault="00195C15" w:rsidP="00195C15">
      <w:pPr>
        <w:pBdr>
          <w:top w:val="single" w:sz="6" w:space="1" w:color="auto"/>
        </w:pBdr>
        <w:spacing w:after="0" w:line="240" w:lineRule="auto"/>
        <w:jc w:val="center"/>
        <w:rPr>
          <w:rFonts w:eastAsia="Times New Roman" w:cstheme="minorHAnsi"/>
          <w:vanish/>
          <w:sz w:val="16"/>
          <w:szCs w:val="16"/>
          <w:lang w:eastAsia="pl-PL"/>
        </w:rPr>
      </w:pPr>
      <w:r w:rsidRPr="00183D8F">
        <w:rPr>
          <w:rFonts w:eastAsia="Times New Roman" w:cstheme="minorHAnsi"/>
          <w:vanish/>
          <w:sz w:val="16"/>
          <w:szCs w:val="16"/>
          <w:lang w:eastAsia="pl-PL"/>
        </w:rPr>
        <w:t>Dół formularza</w:t>
      </w:r>
    </w:p>
    <w:p w:rsidR="00195C15" w:rsidRPr="00183D8F" w:rsidRDefault="00195C15" w:rsidP="00195C15">
      <w:pPr>
        <w:pBdr>
          <w:bottom w:val="single" w:sz="6" w:space="1" w:color="auto"/>
        </w:pBdr>
        <w:spacing w:after="0" w:line="240" w:lineRule="auto"/>
        <w:jc w:val="center"/>
        <w:rPr>
          <w:rFonts w:eastAsia="Times New Roman" w:cstheme="minorHAnsi"/>
          <w:vanish/>
          <w:sz w:val="16"/>
          <w:szCs w:val="16"/>
          <w:lang w:eastAsia="pl-PL"/>
        </w:rPr>
      </w:pPr>
      <w:r w:rsidRPr="00183D8F">
        <w:rPr>
          <w:rFonts w:eastAsia="Times New Roman" w:cstheme="minorHAnsi"/>
          <w:vanish/>
          <w:sz w:val="16"/>
          <w:szCs w:val="16"/>
          <w:lang w:eastAsia="pl-PL"/>
        </w:rPr>
        <w:t>Początek formularza</w:t>
      </w:r>
    </w:p>
    <w:p w:rsidR="00195C15" w:rsidRPr="00183D8F" w:rsidRDefault="00195C15" w:rsidP="00195C15">
      <w:pPr>
        <w:pBdr>
          <w:top w:val="single" w:sz="6" w:space="1" w:color="auto"/>
        </w:pBdr>
        <w:spacing w:after="0" w:line="240" w:lineRule="auto"/>
        <w:jc w:val="center"/>
        <w:rPr>
          <w:rFonts w:eastAsia="Times New Roman" w:cstheme="minorHAnsi"/>
          <w:vanish/>
          <w:sz w:val="16"/>
          <w:szCs w:val="16"/>
          <w:lang w:eastAsia="pl-PL"/>
        </w:rPr>
      </w:pPr>
      <w:r w:rsidRPr="00183D8F">
        <w:rPr>
          <w:rFonts w:eastAsia="Times New Roman" w:cstheme="minorHAnsi"/>
          <w:vanish/>
          <w:sz w:val="16"/>
          <w:szCs w:val="16"/>
          <w:lang w:eastAsia="pl-PL"/>
        </w:rPr>
        <w:t>Dół formularza</w:t>
      </w:r>
    </w:p>
    <w:p w:rsidR="00754FB4" w:rsidRPr="00183D8F" w:rsidRDefault="00754FB4">
      <w:pPr>
        <w:rPr>
          <w:rFonts w:cstheme="minorHAnsi"/>
        </w:rPr>
      </w:pPr>
    </w:p>
    <w:sectPr w:rsidR="00754FB4" w:rsidRPr="00183D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81"/>
    <w:rsid w:val="00156B64"/>
    <w:rsid w:val="00183D8F"/>
    <w:rsid w:val="00195C15"/>
    <w:rsid w:val="00754FB4"/>
    <w:rsid w:val="007F1B7D"/>
    <w:rsid w:val="00973D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13B6"/>
  <w15:chartTrackingRefBased/>
  <w15:docId w15:val="{FA3B823F-2F8B-405E-B6F0-8FCAE02F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798179">
      <w:bodyDiv w:val="1"/>
      <w:marLeft w:val="0"/>
      <w:marRight w:val="0"/>
      <w:marTop w:val="0"/>
      <w:marBottom w:val="0"/>
      <w:divBdr>
        <w:top w:val="none" w:sz="0" w:space="0" w:color="auto"/>
        <w:left w:val="none" w:sz="0" w:space="0" w:color="auto"/>
        <w:bottom w:val="none" w:sz="0" w:space="0" w:color="auto"/>
        <w:right w:val="none" w:sz="0" w:space="0" w:color="auto"/>
      </w:divBdr>
      <w:divsChild>
        <w:div w:id="779761683">
          <w:marLeft w:val="0"/>
          <w:marRight w:val="0"/>
          <w:marTop w:val="0"/>
          <w:marBottom w:val="0"/>
          <w:divBdr>
            <w:top w:val="none" w:sz="0" w:space="0" w:color="auto"/>
            <w:left w:val="none" w:sz="0" w:space="0" w:color="auto"/>
            <w:bottom w:val="none" w:sz="0" w:space="0" w:color="auto"/>
            <w:right w:val="none" w:sz="0" w:space="0" w:color="auto"/>
          </w:divBdr>
          <w:divsChild>
            <w:div w:id="1525943409">
              <w:marLeft w:val="0"/>
              <w:marRight w:val="0"/>
              <w:marTop w:val="0"/>
              <w:marBottom w:val="0"/>
              <w:divBdr>
                <w:top w:val="none" w:sz="0" w:space="0" w:color="auto"/>
                <w:left w:val="none" w:sz="0" w:space="0" w:color="auto"/>
                <w:bottom w:val="none" w:sz="0" w:space="0" w:color="auto"/>
                <w:right w:val="none" w:sz="0" w:space="0" w:color="auto"/>
              </w:divBdr>
              <w:divsChild>
                <w:div w:id="981498108">
                  <w:marLeft w:val="0"/>
                  <w:marRight w:val="0"/>
                  <w:marTop w:val="0"/>
                  <w:marBottom w:val="0"/>
                  <w:divBdr>
                    <w:top w:val="none" w:sz="0" w:space="0" w:color="auto"/>
                    <w:left w:val="none" w:sz="0" w:space="0" w:color="auto"/>
                    <w:bottom w:val="none" w:sz="0" w:space="0" w:color="auto"/>
                    <w:right w:val="none" w:sz="0" w:space="0" w:color="auto"/>
                  </w:divBdr>
                </w:div>
                <w:div w:id="2023969033">
                  <w:marLeft w:val="0"/>
                  <w:marRight w:val="0"/>
                  <w:marTop w:val="0"/>
                  <w:marBottom w:val="0"/>
                  <w:divBdr>
                    <w:top w:val="none" w:sz="0" w:space="0" w:color="auto"/>
                    <w:left w:val="none" w:sz="0" w:space="0" w:color="auto"/>
                    <w:bottom w:val="none" w:sz="0" w:space="0" w:color="auto"/>
                    <w:right w:val="none" w:sz="0" w:space="0" w:color="auto"/>
                  </w:divBdr>
                </w:div>
                <w:div w:id="1583022226">
                  <w:marLeft w:val="0"/>
                  <w:marRight w:val="0"/>
                  <w:marTop w:val="0"/>
                  <w:marBottom w:val="0"/>
                  <w:divBdr>
                    <w:top w:val="none" w:sz="0" w:space="0" w:color="auto"/>
                    <w:left w:val="none" w:sz="0" w:space="0" w:color="auto"/>
                    <w:bottom w:val="none" w:sz="0" w:space="0" w:color="auto"/>
                    <w:right w:val="none" w:sz="0" w:space="0" w:color="auto"/>
                  </w:divBdr>
                  <w:divsChild>
                    <w:div w:id="1439326537">
                      <w:marLeft w:val="0"/>
                      <w:marRight w:val="0"/>
                      <w:marTop w:val="0"/>
                      <w:marBottom w:val="0"/>
                      <w:divBdr>
                        <w:top w:val="none" w:sz="0" w:space="0" w:color="auto"/>
                        <w:left w:val="none" w:sz="0" w:space="0" w:color="auto"/>
                        <w:bottom w:val="none" w:sz="0" w:space="0" w:color="auto"/>
                        <w:right w:val="none" w:sz="0" w:space="0" w:color="auto"/>
                      </w:divBdr>
                    </w:div>
                  </w:divsChild>
                </w:div>
                <w:div w:id="1245919623">
                  <w:marLeft w:val="0"/>
                  <w:marRight w:val="0"/>
                  <w:marTop w:val="0"/>
                  <w:marBottom w:val="0"/>
                  <w:divBdr>
                    <w:top w:val="none" w:sz="0" w:space="0" w:color="auto"/>
                    <w:left w:val="none" w:sz="0" w:space="0" w:color="auto"/>
                    <w:bottom w:val="none" w:sz="0" w:space="0" w:color="auto"/>
                    <w:right w:val="none" w:sz="0" w:space="0" w:color="auto"/>
                  </w:divBdr>
                  <w:divsChild>
                    <w:div w:id="1732077207">
                      <w:marLeft w:val="0"/>
                      <w:marRight w:val="0"/>
                      <w:marTop w:val="0"/>
                      <w:marBottom w:val="0"/>
                      <w:divBdr>
                        <w:top w:val="none" w:sz="0" w:space="0" w:color="auto"/>
                        <w:left w:val="none" w:sz="0" w:space="0" w:color="auto"/>
                        <w:bottom w:val="none" w:sz="0" w:space="0" w:color="auto"/>
                        <w:right w:val="none" w:sz="0" w:space="0" w:color="auto"/>
                      </w:divBdr>
                    </w:div>
                  </w:divsChild>
                </w:div>
                <w:div w:id="1584952352">
                  <w:marLeft w:val="0"/>
                  <w:marRight w:val="0"/>
                  <w:marTop w:val="0"/>
                  <w:marBottom w:val="0"/>
                  <w:divBdr>
                    <w:top w:val="none" w:sz="0" w:space="0" w:color="auto"/>
                    <w:left w:val="none" w:sz="0" w:space="0" w:color="auto"/>
                    <w:bottom w:val="none" w:sz="0" w:space="0" w:color="auto"/>
                    <w:right w:val="none" w:sz="0" w:space="0" w:color="auto"/>
                  </w:divBdr>
                  <w:divsChild>
                    <w:div w:id="2118985226">
                      <w:marLeft w:val="0"/>
                      <w:marRight w:val="0"/>
                      <w:marTop w:val="0"/>
                      <w:marBottom w:val="0"/>
                      <w:divBdr>
                        <w:top w:val="none" w:sz="0" w:space="0" w:color="auto"/>
                        <w:left w:val="none" w:sz="0" w:space="0" w:color="auto"/>
                        <w:bottom w:val="none" w:sz="0" w:space="0" w:color="auto"/>
                        <w:right w:val="none" w:sz="0" w:space="0" w:color="auto"/>
                      </w:divBdr>
                    </w:div>
                    <w:div w:id="1574388491">
                      <w:marLeft w:val="0"/>
                      <w:marRight w:val="0"/>
                      <w:marTop w:val="0"/>
                      <w:marBottom w:val="0"/>
                      <w:divBdr>
                        <w:top w:val="none" w:sz="0" w:space="0" w:color="auto"/>
                        <w:left w:val="none" w:sz="0" w:space="0" w:color="auto"/>
                        <w:bottom w:val="none" w:sz="0" w:space="0" w:color="auto"/>
                        <w:right w:val="none" w:sz="0" w:space="0" w:color="auto"/>
                      </w:divBdr>
                    </w:div>
                    <w:div w:id="388190556">
                      <w:marLeft w:val="0"/>
                      <w:marRight w:val="0"/>
                      <w:marTop w:val="0"/>
                      <w:marBottom w:val="0"/>
                      <w:divBdr>
                        <w:top w:val="none" w:sz="0" w:space="0" w:color="auto"/>
                        <w:left w:val="none" w:sz="0" w:space="0" w:color="auto"/>
                        <w:bottom w:val="none" w:sz="0" w:space="0" w:color="auto"/>
                        <w:right w:val="none" w:sz="0" w:space="0" w:color="auto"/>
                      </w:divBdr>
                    </w:div>
                    <w:div w:id="1356081377">
                      <w:marLeft w:val="0"/>
                      <w:marRight w:val="0"/>
                      <w:marTop w:val="0"/>
                      <w:marBottom w:val="0"/>
                      <w:divBdr>
                        <w:top w:val="none" w:sz="0" w:space="0" w:color="auto"/>
                        <w:left w:val="none" w:sz="0" w:space="0" w:color="auto"/>
                        <w:bottom w:val="none" w:sz="0" w:space="0" w:color="auto"/>
                        <w:right w:val="none" w:sz="0" w:space="0" w:color="auto"/>
                      </w:divBdr>
                    </w:div>
                  </w:divsChild>
                </w:div>
                <w:div w:id="358088831">
                  <w:marLeft w:val="0"/>
                  <w:marRight w:val="0"/>
                  <w:marTop w:val="0"/>
                  <w:marBottom w:val="0"/>
                  <w:divBdr>
                    <w:top w:val="none" w:sz="0" w:space="0" w:color="auto"/>
                    <w:left w:val="none" w:sz="0" w:space="0" w:color="auto"/>
                    <w:bottom w:val="none" w:sz="0" w:space="0" w:color="auto"/>
                    <w:right w:val="none" w:sz="0" w:space="0" w:color="auto"/>
                  </w:divBdr>
                  <w:divsChild>
                    <w:div w:id="326593446">
                      <w:marLeft w:val="0"/>
                      <w:marRight w:val="0"/>
                      <w:marTop w:val="0"/>
                      <w:marBottom w:val="0"/>
                      <w:divBdr>
                        <w:top w:val="none" w:sz="0" w:space="0" w:color="auto"/>
                        <w:left w:val="none" w:sz="0" w:space="0" w:color="auto"/>
                        <w:bottom w:val="none" w:sz="0" w:space="0" w:color="auto"/>
                        <w:right w:val="none" w:sz="0" w:space="0" w:color="auto"/>
                      </w:divBdr>
                    </w:div>
                    <w:div w:id="1488403659">
                      <w:marLeft w:val="0"/>
                      <w:marRight w:val="0"/>
                      <w:marTop w:val="0"/>
                      <w:marBottom w:val="0"/>
                      <w:divBdr>
                        <w:top w:val="none" w:sz="0" w:space="0" w:color="auto"/>
                        <w:left w:val="none" w:sz="0" w:space="0" w:color="auto"/>
                        <w:bottom w:val="none" w:sz="0" w:space="0" w:color="auto"/>
                        <w:right w:val="none" w:sz="0" w:space="0" w:color="auto"/>
                      </w:divBdr>
                    </w:div>
                    <w:div w:id="1163593236">
                      <w:marLeft w:val="0"/>
                      <w:marRight w:val="0"/>
                      <w:marTop w:val="0"/>
                      <w:marBottom w:val="0"/>
                      <w:divBdr>
                        <w:top w:val="none" w:sz="0" w:space="0" w:color="auto"/>
                        <w:left w:val="none" w:sz="0" w:space="0" w:color="auto"/>
                        <w:bottom w:val="none" w:sz="0" w:space="0" w:color="auto"/>
                        <w:right w:val="none" w:sz="0" w:space="0" w:color="auto"/>
                      </w:divBdr>
                    </w:div>
                    <w:div w:id="1158307254">
                      <w:marLeft w:val="0"/>
                      <w:marRight w:val="0"/>
                      <w:marTop w:val="0"/>
                      <w:marBottom w:val="0"/>
                      <w:divBdr>
                        <w:top w:val="none" w:sz="0" w:space="0" w:color="auto"/>
                        <w:left w:val="none" w:sz="0" w:space="0" w:color="auto"/>
                        <w:bottom w:val="none" w:sz="0" w:space="0" w:color="auto"/>
                        <w:right w:val="none" w:sz="0" w:space="0" w:color="auto"/>
                      </w:divBdr>
                    </w:div>
                    <w:div w:id="609121449">
                      <w:marLeft w:val="0"/>
                      <w:marRight w:val="0"/>
                      <w:marTop w:val="0"/>
                      <w:marBottom w:val="0"/>
                      <w:divBdr>
                        <w:top w:val="none" w:sz="0" w:space="0" w:color="auto"/>
                        <w:left w:val="none" w:sz="0" w:space="0" w:color="auto"/>
                        <w:bottom w:val="none" w:sz="0" w:space="0" w:color="auto"/>
                        <w:right w:val="none" w:sz="0" w:space="0" w:color="auto"/>
                      </w:divBdr>
                    </w:div>
                    <w:div w:id="630987753">
                      <w:marLeft w:val="0"/>
                      <w:marRight w:val="0"/>
                      <w:marTop w:val="0"/>
                      <w:marBottom w:val="0"/>
                      <w:divBdr>
                        <w:top w:val="none" w:sz="0" w:space="0" w:color="auto"/>
                        <w:left w:val="none" w:sz="0" w:space="0" w:color="auto"/>
                        <w:bottom w:val="none" w:sz="0" w:space="0" w:color="auto"/>
                        <w:right w:val="none" w:sz="0" w:space="0" w:color="auto"/>
                      </w:divBdr>
                    </w:div>
                    <w:div w:id="1183979796">
                      <w:marLeft w:val="0"/>
                      <w:marRight w:val="0"/>
                      <w:marTop w:val="0"/>
                      <w:marBottom w:val="0"/>
                      <w:divBdr>
                        <w:top w:val="none" w:sz="0" w:space="0" w:color="auto"/>
                        <w:left w:val="none" w:sz="0" w:space="0" w:color="auto"/>
                        <w:bottom w:val="none" w:sz="0" w:space="0" w:color="auto"/>
                        <w:right w:val="none" w:sz="0" w:space="0" w:color="auto"/>
                      </w:divBdr>
                    </w:div>
                  </w:divsChild>
                </w:div>
                <w:div w:id="339085896">
                  <w:marLeft w:val="0"/>
                  <w:marRight w:val="0"/>
                  <w:marTop w:val="0"/>
                  <w:marBottom w:val="0"/>
                  <w:divBdr>
                    <w:top w:val="none" w:sz="0" w:space="0" w:color="auto"/>
                    <w:left w:val="none" w:sz="0" w:space="0" w:color="auto"/>
                    <w:bottom w:val="none" w:sz="0" w:space="0" w:color="auto"/>
                    <w:right w:val="none" w:sz="0" w:space="0" w:color="auto"/>
                  </w:divBdr>
                  <w:divsChild>
                    <w:div w:id="81611877">
                      <w:marLeft w:val="0"/>
                      <w:marRight w:val="0"/>
                      <w:marTop w:val="0"/>
                      <w:marBottom w:val="0"/>
                      <w:divBdr>
                        <w:top w:val="none" w:sz="0" w:space="0" w:color="auto"/>
                        <w:left w:val="none" w:sz="0" w:space="0" w:color="auto"/>
                        <w:bottom w:val="none" w:sz="0" w:space="0" w:color="auto"/>
                        <w:right w:val="none" w:sz="0" w:space="0" w:color="auto"/>
                      </w:divBdr>
                    </w:div>
                    <w:div w:id="1661421782">
                      <w:marLeft w:val="0"/>
                      <w:marRight w:val="0"/>
                      <w:marTop w:val="0"/>
                      <w:marBottom w:val="0"/>
                      <w:divBdr>
                        <w:top w:val="none" w:sz="0" w:space="0" w:color="auto"/>
                        <w:left w:val="none" w:sz="0" w:space="0" w:color="auto"/>
                        <w:bottom w:val="none" w:sz="0" w:space="0" w:color="auto"/>
                        <w:right w:val="none" w:sz="0" w:space="0" w:color="auto"/>
                      </w:divBdr>
                    </w:div>
                  </w:divsChild>
                </w:div>
                <w:div w:id="893811884">
                  <w:marLeft w:val="0"/>
                  <w:marRight w:val="0"/>
                  <w:marTop w:val="0"/>
                  <w:marBottom w:val="0"/>
                  <w:divBdr>
                    <w:top w:val="none" w:sz="0" w:space="0" w:color="auto"/>
                    <w:left w:val="none" w:sz="0" w:space="0" w:color="auto"/>
                    <w:bottom w:val="none" w:sz="0" w:space="0" w:color="auto"/>
                    <w:right w:val="none" w:sz="0" w:space="0" w:color="auto"/>
                  </w:divBdr>
                  <w:divsChild>
                    <w:div w:id="1928953295">
                      <w:marLeft w:val="0"/>
                      <w:marRight w:val="0"/>
                      <w:marTop w:val="0"/>
                      <w:marBottom w:val="0"/>
                      <w:divBdr>
                        <w:top w:val="none" w:sz="0" w:space="0" w:color="auto"/>
                        <w:left w:val="none" w:sz="0" w:space="0" w:color="auto"/>
                        <w:bottom w:val="none" w:sz="0" w:space="0" w:color="auto"/>
                        <w:right w:val="none" w:sz="0" w:space="0" w:color="auto"/>
                      </w:divBdr>
                    </w:div>
                    <w:div w:id="689601533">
                      <w:marLeft w:val="0"/>
                      <w:marRight w:val="0"/>
                      <w:marTop w:val="0"/>
                      <w:marBottom w:val="0"/>
                      <w:divBdr>
                        <w:top w:val="none" w:sz="0" w:space="0" w:color="auto"/>
                        <w:left w:val="none" w:sz="0" w:space="0" w:color="auto"/>
                        <w:bottom w:val="none" w:sz="0" w:space="0" w:color="auto"/>
                        <w:right w:val="none" w:sz="0" w:space="0" w:color="auto"/>
                      </w:divBdr>
                    </w:div>
                    <w:div w:id="1409307746">
                      <w:marLeft w:val="0"/>
                      <w:marRight w:val="0"/>
                      <w:marTop w:val="0"/>
                      <w:marBottom w:val="0"/>
                      <w:divBdr>
                        <w:top w:val="none" w:sz="0" w:space="0" w:color="auto"/>
                        <w:left w:val="none" w:sz="0" w:space="0" w:color="auto"/>
                        <w:bottom w:val="none" w:sz="0" w:space="0" w:color="auto"/>
                        <w:right w:val="none" w:sz="0" w:space="0" w:color="auto"/>
                      </w:divBdr>
                    </w:div>
                    <w:div w:id="1142847257">
                      <w:marLeft w:val="0"/>
                      <w:marRight w:val="0"/>
                      <w:marTop w:val="0"/>
                      <w:marBottom w:val="0"/>
                      <w:divBdr>
                        <w:top w:val="none" w:sz="0" w:space="0" w:color="auto"/>
                        <w:left w:val="none" w:sz="0" w:space="0" w:color="auto"/>
                        <w:bottom w:val="none" w:sz="0" w:space="0" w:color="auto"/>
                        <w:right w:val="none" w:sz="0" w:space="0" w:color="auto"/>
                      </w:divBdr>
                    </w:div>
                    <w:div w:id="609319568">
                      <w:marLeft w:val="0"/>
                      <w:marRight w:val="0"/>
                      <w:marTop w:val="0"/>
                      <w:marBottom w:val="0"/>
                      <w:divBdr>
                        <w:top w:val="none" w:sz="0" w:space="0" w:color="auto"/>
                        <w:left w:val="none" w:sz="0" w:space="0" w:color="auto"/>
                        <w:bottom w:val="none" w:sz="0" w:space="0" w:color="auto"/>
                        <w:right w:val="none" w:sz="0" w:space="0" w:color="auto"/>
                      </w:divBdr>
                    </w:div>
                    <w:div w:id="177697378">
                      <w:marLeft w:val="0"/>
                      <w:marRight w:val="0"/>
                      <w:marTop w:val="0"/>
                      <w:marBottom w:val="0"/>
                      <w:divBdr>
                        <w:top w:val="none" w:sz="0" w:space="0" w:color="auto"/>
                        <w:left w:val="none" w:sz="0" w:space="0" w:color="auto"/>
                        <w:bottom w:val="none" w:sz="0" w:space="0" w:color="auto"/>
                        <w:right w:val="none" w:sz="0" w:space="0" w:color="auto"/>
                      </w:divBdr>
                    </w:div>
                  </w:divsChild>
                </w:div>
                <w:div w:id="916017652">
                  <w:marLeft w:val="0"/>
                  <w:marRight w:val="0"/>
                  <w:marTop w:val="0"/>
                  <w:marBottom w:val="0"/>
                  <w:divBdr>
                    <w:top w:val="none" w:sz="0" w:space="0" w:color="auto"/>
                    <w:left w:val="none" w:sz="0" w:space="0" w:color="auto"/>
                    <w:bottom w:val="none" w:sz="0" w:space="0" w:color="auto"/>
                    <w:right w:val="none" w:sz="0" w:space="0" w:color="auto"/>
                  </w:divBdr>
                  <w:divsChild>
                    <w:div w:id="1980452491">
                      <w:marLeft w:val="0"/>
                      <w:marRight w:val="0"/>
                      <w:marTop w:val="0"/>
                      <w:marBottom w:val="0"/>
                      <w:divBdr>
                        <w:top w:val="none" w:sz="0" w:space="0" w:color="auto"/>
                        <w:left w:val="none" w:sz="0" w:space="0" w:color="auto"/>
                        <w:bottom w:val="none" w:sz="0" w:space="0" w:color="auto"/>
                        <w:right w:val="none" w:sz="0" w:space="0" w:color="auto"/>
                      </w:divBdr>
                    </w:div>
                    <w:div w:id="1413703108">
                      <w:marLeft w:val="0"/>
                      <w:marRight w:val="0"/>
                      <w:marTop w:val="0"/>
                      <w:marBottom w:val="0"/>
                      <w:divBdr>
                        <w:top w:val="none" w:sz="0" w:space="0" w:color="auto"/>
                        <w:left w:val="none" w:sz="0" w:space="0" w:color="auto"/>
                        <w:bottom w:val="none" w:sz="0" w:space="0" w:color="auto"/>
                        <w:right w:val="none" w:sz="0" w:space="0" w:color="auto"/>
                      </w:divBdr>
                    </w:div>
                    <w:div w:id="1093892606">
                      <w:marLeft w:val="0"/>
                      <w:marRight w:val="0"/>
                      <w:marTop w:val="0"/>
                      <w:marBottom w:val="0"/>
                      <w:divBdr>
                        <w:top w:val="none" w:sz="0" w:space="0" w:color="auto"/>
                        <w:left w:val="none" w:sz="0" w:space="0" w:color="auto"/>
                        <w:bottom w:val="none" w:sz="0" w:space="0" w:color="auto"/>
                        <w:right w:val="none" w:sz="0" w:space="0" w:color="auto"/>
                      </w:divBdr>
                    </w:div>
                    <w:div w:id="1120032083">
                      <w:marLeft w:val="0"/>
                      <w:marRight w:val="0"/>
                      <w:marTop w:val="0"/>
                      <w:marBottom w:val="0"/>
                      <w:divBdr>
                        <w:top w:val="none" w:sz="0" w:space="0" w:color="auto"/>
                        <w:left w:val="none" w:sz="0" w:space="0" w:color="auto"/>
                        <w:bottom w:val="none" w:sz="0" w:space="0" w:color="auto"/>
                        <w:right w:val="none" w:sz="0" w:space="0" w:color="auto"/>
                      </w:divBdr>
                    </w:div>
                    <w:div w:id="1753509013">
                      <w:marLeft w:val="0"/>
                      <w:marRight w:val="0"/>
                      <w:marTop w:val="0"/>
                      <w:marBottom w:val="0"/>
                      <w:divBdr>
                        <w:top w:val="none" w:sz="0" w:space="0" w:color="auto"/>
                        <w:left w:val="none" w:sz="0" w:space="0" w:color="auto"/>
                        <w:bottom w:val="none" w:sz="0" w:space="0" w:color="auto"/>
                        <w:right w:val="none" w:sz="0" w:space="0" w:color="auto"/>
                      </w:divBdr>
                    </w:div>
                    <w:div w:id="806163995">
                      <w:marLeft w:val="0"/>
                      <w:marRight w:val="0"/>
                      <w:marTop w:val="0"/>
                      <w:marBottom w:val="0"/>
                      <w:divBdr>
                        <w:top w:val="none" w:sz="0" w:space="0" w:color="auto"/>
                        <w:left w:val="none" w:sz="0" w:space="0" w:color="auto"/>
                        <w:bottom w:val="none" w:sz="0" w:space="0" w:color="auto"/>
                        <w:right w:val="none" w:sz="0" w:space="0" w:color="auto"/>
                      </w:divBdr>
                    </w:div>
                    <w:div w:id="667908966">
                      <w:marLeft w:val="0"/>
                      <w:marRight w:val="0"/>
                      <w:marTop w:val="0"/>
                      <w:marBottom w:val="0"/>
                      <w:divBdr>
                        <w:top w:val="none" w:sz="0" w:space="0" w:color="auto"/>
                        <w:left w:val="none" w:sz="0" w:space="0" w:color="auto"/>
                        <w:bottom w:val="none" w:sz="0" w:space="0" w:color="auto"/>
                        <w:right w:val="none" w:sz="0" w:space="0" w:color="auto"/>
                      </w:divBdr>
                    </w:div>
                    <w:div w:id="1983344729">
                      <w:marLeft w:val="0"/>
                      <w:marRight w:val="0"/>
                      <w:marTop w:val="0"/>
                      <w:marBottom w:val="0"/>
                      <w:divBdr>
                        <w:top w:val="none" w:sz="0" w:space="0" w:color="auto"/>
                        <w:left w:val="none" w:sz="0" w:space="0" w:color="auto"/>
                        <w:bottom w:val="none" w:sz="0" w:space="0" w:color="auto"/>
                        <w:right w:val="none" w:sz="0" w:space="0" w:color="auto"/>
                      </w:divBdr>
                    </w:div>
                  </w:divsChild>
                </w:div>
                <w:div w:id="5967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3416</Words>
  <Characters>20498</Characters>
  <Application>Microsoft Office Word</Application>
  <DocSecurity>0</DocSecurity>
  <Lines>170</Lines>
  <Paragraphs>47</Paragraphs>
  <ScaleCrop>false</ScaleCrop>
  <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6</cp:revision>
  <dcterms:created xsi:type="dcterms:W3CDTF">2017-09-11T13:54:00Z</dcterms:created>
  <dcterms:modified xsi:type="dcterms:W3CDTF">2017-09-11T14:00:00Z</dcterms:modified>
</cp:coreProperties>
</file>